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63" w:rsidRDefault="003A6563" w:rsidP="003A6563">
      <w:pPr>
        <w:tabs>
          <w:tab w:val="center" w:pos="4536"/>
          <w:tab w:val="right" w:pos="9072"/>
        </w:tabs>
        <w:rPr>
          <w:b/>
          <w:szCs w:val="24"/>
        </w:rPr>
      </w:pPr>
    </w:p>
    <w:p w:rsidR="003A3BD0" w:rsidRPr="003A6563" w:rsidRDefault="003A6563" w:rsidP="003A6563">
      <w:pPr>
        <w:tabs>
          <w:tab w:val="center" w:pos="4536"/>
          <w:tab w:val="right" w:pos="9072"/>
        </w:tabs>
        <w:rPr>
          <w:b/>
          <w:szCs w:val="24"/>
        </w:rPr>
      </w:pPr>
      <w:r>
        <w:rPr>
          <w:b/>
          <w:szCs w:val="24"/>
        </w:rPr>
        <w:t>1.</w:t>
      </w:r>
      <w:r w:rsidR="00B830AB">
        <w:rPr>
          <w:b/>
          <w:szCs w:val="24"/>
        </w:rPr>
        <w:t>AMAÇ</w:t>
      </w:r>
    </w:p>
    <w:p w:rsidR="003A3BD0" w:rsidRPr="00E33FF0" w:rsidRDefault="003A3BD0" w:rsidP="00B830AB">
      <w:pPr>
        <w:pStyle w:val="ListeParagraf"/>
        <w:tabs>
          <w:tab w:val="center" w:pos="4536"/>
          <w:tab w:val="right" w:pos="9072"/>
        </w:tabs>
        <w:ind w:left="709"/>
        <w:rPr>
          <w:szCs w:val="24"/>
        </w:rPr>
      </w:pPr>
      <w:r w:rsidRPr="00E33FF0">
        <w:rPr>
          <w:szCs w:val="24"/>
        </w:rPr>
        <w:t xml:space="preserve">Bu prosedür; </w:t>
      </w:r>
      <w:r w:rsidR="004872C3">
        <w:rPr>
          <w:rFonts w:eastAsia="Calibri"/>
          <w:szCs w:val="24"/>
        </w:rPr>
        <w:t>Adana Öğretmenevi</w:t>
      </w:r>
      <w:r w:rsidRPr="00E33FF0">
        <w:rPr>
          <w:szCs w:val="24"/>
        </w:rPr>
        <w:t xml:space="preserve"> konaklama</w:t>
      </w:r>
      <w:r w:rsidR="004872C3">
        <w:rPr>
          <w:szCs w:val="24"/>
        </w:rPr>
        <w:t xml:space="preserve"> ve yiyecek,içecek </w:t>
      </w:r>
      <w:r w:rsidRPr="00E33FF0">
        <w:rPr>
          <w:szCs w:val="24"/>
        </w:rPr>
        <w:t>hizmeti alan müşterilerden gelen şikâyetlerin incelenmesi, değerlendirilmesi ve nedenlerinin araştırılması varsa uygunsuzluğun giderilmesi, akabinde düzeltici/önleyici faaliyetlerinin başlatılması konularını amaçlar.</w:t>
      </w:r>
    </w:p>
    <w:p w:rsidR="003A3BD0" w:rsidRPr="00E33FF0" w:rsidRDefault="003A3BD0" w:rsidP="003A3BD0">
      <w:pPr>
        <w:jc w:val="both"/>
        <w:rPr>
          <w:b/>
          <w:szCs w:val="24"/>
        </w:rPr>
      </w:pPr>
    </w:p>
    <w:p w:rsidR="003A3BD0" w:rsidRPr="00E33FF0" w:rsidRDefault="00B830AB" w:rsidP="003A3BD0">
      <w:pPr>
        <w:numPr>
          <w:ilvl w:val="0"/>
          <w:numId w:val="3"/>
        </w:numPr>
        <w:jc w:val="both"/>
        <w:rPr>
          <w:szCs w:val="24"/>
        </w:rPr>
      </w:pPr>
      <w:r>
        <w:rPr>
          <w:b/>
          <w:szCs w:val="24"/>
        </w:rPr>
        <w:t>KAPSAM</w:t>
      </w:r>
    </w:p>
    <w:p w:rsidR="0007339B" w:rsidRPr="00E33FF0" w:rsidRDefault="0007339B" w:rsidP="0007339B">
      <w:pPr>
        <w:ind w:left="709" w:hanging="709"/>
        <w:jc w:val="both"/>
        <w:rPr>
          <w:szCs w:val="24"/>
        </w:rPr>
      </w:pPr>
      <w:r w:rsidRPr="00E33FF0">
        <w:rPr>
          <w:szCs w:val="24"/>
        </w:rPr>
        <w:t xml:space="preserve">           Bu prosedür </w:t>
      </w:r>
      <w:r w:rsidR="004872C3">
        <w:rPr>
          <w:szCs w:val="24"/>
        </w:rPr>
        <w:t xml:space="preserve">kurumumuzun  konaklama ve </w:t>
      </w:r>
      <w:r w:rsidRPr="00E33FF0">
        <w:rPr>
          <w:szCs w:val="24"/>
        </w:rPr>
        <w:t xml:space="preserve">yiyecek içecek hizmeti alan müşterilerden            gelen şikâyetlerin incelenmesi, değerlendirilmesi işlerini  ve ilgili Birim Amiri ve </w:t>
      </w:r>
      <w:r w:rsidR="004872C3">
        <w:rPr>
          <w:szCs w:val="24"/>
        </w:rPr>
        <w:t>Kurum</w:t>
      </w:r>
      <w:r w:rsidRPr="00E33FF0">
        <w:rPr>
          <w:szCs w:val="24"/>
        </w:rPr>
        <w:t xml:space="preserve"> Müdürünü kapsar.</w:t>
      </w:r>
    </w:p>
    <w:p w:rsidR="003A3BD0" w:rsidRPr="00E33FF0" w:rsidRDefault="003A3BD0" w:rsidP="003A3BD0">
      <w:pPr>
        <w:ind w:left="360"/>
        <w:jc w:val="both"/>
        <w:rPr>
          <w:szCs w:val="24"/>
        </w:rPr>
      </w:pPr>
    </w:p>
    <w:p w:rsidR="003A3BD0" w:rsidRPr="00E33FF0" w:rsidRDefault="003A3BD0" w:rsidP="003A3BD0">
      <w:pPr>
        <w:jc w:val="both"/>
        <w:rPr>
          <w:szCs w:val="24"/>
        </w:rPr>
      </w:pPr>
    </w:p>
    <w:p w:rsidR="003A3BD0" w:rsidRPr="00B830AB" w:rsidRDefault="00B830AB" w:rsidP="003A3BD0">
      <w:pPr>
        <w:numPr>
          <w:ilvl w:val="0"/>
          <w:numId w:val="3"/>
        </w:numPr>
        <w:jc w:val="both"/>
        <w:rPr>
          <w:szCs w:val="24"/>
        </w:rPr>
      </w:pPr>
      <w:r>
        <w:rPr>
          <w:b/>
          <w:szCs w:val="24"/>
        </w:rPr>
        <w:t>TANIMLAR</w:t>
      </w:r>
    </w:p>
    <w:p w:rsidR="00B830AB" w:rsidRPr="00E33FF0" w:rsidRDefault="00B830AB" w:rsidP="00B830AB">
      <w:pPr>
        <w:ind w:left="360"/>
        <w:jc w:val="both"/>
        <w:rPr>
          <w:szCs w:val="24"/>
        </w:rPr>
      </w:pPr>
    </w:p>
    <w:p w:rsidR="00B830AB" w:rsidRDefault="00B830AB" w:rsidP="00B830AB">
      <w:pPr>
        <w:jc w:val="both"/>
        <w:rPr>
          <w:szCs w:val="24"/>
        </w:rPr>
      </w:pPr>
      <w:r w:rsidRPr="00E33FF0">
        <w:rPr>
          <w:b/>
          <w:szCs w:val="24"/>
        </w:rPr>
        <w:t>Şikâyetçi:</w:t>
      </w:r>
      <w:r w:rsidRPr="00E33FF0">
        <w:rPr>
          <w:szCs w:val="24"/>
        </w:rPr>
        <w:t xml:space="preserve"> Şikâyeti yapan kişi, kuruluş veya temsilcisi. </w:t>
      </w:r>
    </w:p>
    <w:p w:rsidR="00B830AB" w:rsidRDefault="00B830AB" w:rsidP="00B830AB">
      <w:pPr>
        <w:jc w:val="both"/>
        <w:rPr>
          <w:szCs w:val="24"/>
        </w:rPr>
      </w:pPr>
      <w:r w:rsidRPr="00E33FF0">
        <w:rPr>
          <w:b/>
          <w:szCs w:val="24"/>
        </w:rPr>
        <w:t>Şikâyet:</w:t>
      </w:r>
      <w:r w:rsidRPr="00E33FF0">
        <w:rPr>
          <w:szCs w:val="24"/>
        </w:rPr>
        <w:t xml:space="preserve"> Bir kuruluşa ürünleri veya şikâyetleri ele alma prosesleri ile ilgili yapılan memnuniyetsizlik ifadesi.( Burada doğrudan veya dolaylı olarak cevap veya çözüm beklenir.) </w:t>
      </w:r>
    </w:p>
    <w:p w:rsidR="00B830AB" w:rsidRDefault="00B830AB" w:rsidP="00B830AB">
      <w:pPr>
        <w:jc w:val="both"/>
        <w:rPr>
          <w:szCs w:val="24"/>
        </w:rPr>
      </w:pPr>
      <w:r w:rsidRPr="00E33FF0">
        <w:rPr>
          <w:b/>
          <w:szCs w:val="24"/>
        </w:rPr>
        <w:t>Müşteri:</w:t>
      </w:r>
      <w:r>
        <w:rPr>
          <w:szCs w:val="24"/>
        </w:rPr>
        <w:t xml:space="preserve"> Ürün/Hizmet </w:t>
      </w:r>
      <w:r w:rsidRPr="00E33FF0">
        <w:rPr>
          <w:szCs w:val="24"/>
        </w:rPr>
        <w:t xml:space="preserve"> alan kuruluş veya kişi. </w:t>
      </w:r>
    </w:p>
    <w:p w:rsidR="00B830AB" w:rsidRDefault="00B830AB" w:rsidP="00B830AB">
      <w:pPr>
        <w:jc w:val="both"/>
        <w:rPr>
          <w:szCs w:val="24"/>
        </w:rPr>
      </w:pPr>
      <w:r w:rsidRPr="00E33FF0">
        <w:rPr>
          <w:b/>
          <w:szCs w:val="24"/>
        </w:rPr>
        <w:t>Müşteri Memnuniyeti:</w:t>
      </w:r>
      <w:r>
        <w:rPr>
          <w:szCs w:val="24"/>
        </w:rPr>
        <w:t xml:space="preserve"> Gerçekleştirilen misafir</w:t>
      </w:r>
      <w:r w:rsidRPr="00E33FF0">
        <w:rPr>
          <w:szCs w:val="24"/>
        </w:rPr>
        <w:t xml:space="preserve"> şartlarının </w:t>
      </w:r>
      <w:r>
        <w:rPr>
          <w:szCs w:val="24"/>
        </w:rPr>
        <w:t xml:space="preserve">misafir </w:t>
      </w:r>
      <w:r w:rsidRPr="00E33FF0">
        <w:rPr>
          <w:szCs w:val="24"/>
        </w:rPr>
        <w:t xml:space="preserve">tarafından algılanma derecesi. </w:t>
      </w:r>
    </w:p>
    <w:p w:rsidR="00B830AB" w:rsidRDefault="00B830AB" w:rsidP="00B830AB">
      <w:pPr>
        <w:jc w:val="both"/>
        <w:rPr>
          <w:szCs w:val="24"/>
        </w:rPr>
      </w:pPr>
      <w:r w:rsidRPr="00E33FF0">
        <w:rPr>
          <w:b/>
          <w:szCs w:val="24"/>
        </w:rPr>
        <w:t>Geri Bildirim:</w:t>
      </w:r>
      <w:r>
        <w:rPr>
          <w:szCs w:val="24"/>
        </w:rPr>
        <w:t xml:space="preserve"> Şikâyetleri izleme prosedürü </w:t>
      </w:r>
      <w:r w:rsidRPr="00E33FF0">
        <w:rPr>
          <w:szCs w:val="24"/>
        </w:rPr>
        <w:t>ile ilgili olarak görüşler, yorumlar ve ilgi beyanları.</w:t>
      </w:r>
    </w:p>
    <w:p w:rsidR="00B830AB" w:rsidRDefault="00B830AB" w:rsidP="00B830AB">
      <w:pPr>
        <w:jc w:val="both"/>
        <w:rPr>
          <w:szCs w:val="24"/>
        </w:rPr>
      </w:pPr>
      <w:r w:rsidRPr="00E33FF0">
        <w:rPr>
          <w:b/>
          <w:szCs w:val="24"/>
        </w:rPr>
        <w:t xml:space="preserve"> İlgili Taraf:</w:t>
      </w:r>
      <w:r w:rsidRPr="00E33FF0">
        <w:rPr>
          <w:szCs w:val="24"/>
        </w:rPr>
        <w:t xml:space="preserve"> Bir kuruluşun performansından veya başarısından fayda sağlayan kişi veya grup.</w:t>
      </w:r>
    </w:p>
    <w:p w:rsidR="00B830AB" w:rsidRDefault="00B830AB" w:rsidP="00B830AB">
      <w:pPr>
        <w:jc w:val="both"/>
        <w:rPr>
          <w:szCs w:val="24"/>
        </w:rPr>
      </w:pPr>
      <w:r w:rsidRPr="00E33FF0">
        <w:rPr>
          <w:szCs w:val="24"/>
        </w:rPr>
        <w:t xml:space="preserve"> </w:t>
      </w:r>
      <w:r w:rsidRPr="00E33FF0">
        <w:rPr>
          <w:b/>
          <w:szCs w:val="24"/>
        </w:rPr>
        <w:t>Tarafsızlık:</w:t>
      </w:r>
      <w:r>
        <w:rPr>
          <w:szCs w:val="24"/>
        </w:rPr>
        <w:t xml:space="preserve"> Misafir </w:t>
      </w:r>
      <w:r w:rsidRPr="00E33FF0">
        <w:rPr>
          <w:szCs w:val="24"/>
        </w:rPr>
        <w:t xml:space="preserve">şikâyetlerinin her türlü ön yargıdan uzak tarafsız bir şekilde ele alınması. </w:t>
      </w:r>
      <w:r w:rsidRPr="00E33FF0">
        <w:rPr>
          <w:b/>
          <w:szCs w:val="24"/>
        </w:rPr>
        <w:t>Gizlilik:</w:t>
      </w:r>
      <w:r>
        <w:rPr>
          <w:szCs w:val="24"/>
        </w:rPr>
        <w:t xml:space="preserve"> Misafir şikâyetleri prosedürünün</w:t>
      </w:r>
      <w:r w:rsidRPr="00E33FF0">
        <w:rPr>
          <w:szCs w:val="24"/>
        </w:rPr>
        <w:t xml:space="preserve"> ele alınması durum</w:t>
      </w:r>
      <w:r>
        <w:rPr>
          <w:szCs w:val="24"/>
        </w:rPr>
        <w:t>unda şikâyet eden misafir ve bilgilerinin prosedürün</w:t>
      </w:r>
      <w:r w:rsidRPr="00E33FF0">
        <w:rPr>
          <w:szCs w:val="24"/>
        </w:rPr>
        <w:t xml:space="preserve"> etkinliği açısından gizlilik arz etmesi. </w:t>
      </w:r>
    </w:p>
    <w:p w:rsidR="00B830AB" w:rsidRDefault="00B830AB" w:rsidP="00B830AB">
      <w:pPr>
        <w:jc w:val="both"/>
        <w:rPr>
          <w:szCs w:val="24"/>
        </w:rPr>
      </w:pPr>
      <w:r w:rsidRPr="00E33FF0">
        <w:rPr>
          <w:b/>
          <w:szCs w:val="24"/>
        </w:rPr>
        <w:t>Müşteri Dış Çözüm Hakkı:</w:t>
      </w:r>
      <w:r>
        <w:rPr>
          <w:szCs w:val="24"/>
        </w:rPr>
        <w:t xml:space="preserve"> Misafir </w:t>
      </w:r>
      <w:r w:rsidRPr="00E33FF0">
        <w:rPr>
          <w:szCs w:val="24"/>
        </w:rPr>
        <w:t>şikâyetlerinde şikâyetçi ile mutabakat sağlanamaması halinde, şikâyette bulunan müşterinin, yasal ve hukuki yollardan hakkını araması.</w:t>
      </w:r>
    </w:p>
    <w:p w:rsidR="00B830AB" w:rsidRDefault="00B830AB" w:rsidP="00B830AB">
      <w:pPr>
        <w:jc w:val="both"/>
        <w:rPr>
          <w:szCs w:val="24"/>
        </w:rPr>
      </w:pPr>
      <w:r w:rsidRPr="00E33FF0">
        <w:rPr>
          <w:b/>
          <w:szCs w:val="24"/>
        </w:rPr>
        <w:t xml:space="preserve"> YGG:</w:t>
      </w:r>
      <w:r w:rsidRPr="00E33FF0">
        <w:rPr>
          <w:szCs w:val="24"/>
        </w:rPr>
        <w:t xml:space="preserve"> Yönetimin Gözden Geçirmesi </w:t>
      </w:r>
    </w:p>
    <w:p w:rsidR="00B830AB" w:rsidRPr="00E33FF0" w:rsidRDefault="00B830AB" w:rsidP="00B830AB">
      <w:pPr>
        <w:jc w:val="both"/>
        <w:rPr>
          <w:szCs w:val="24"/>
        </w:rPr>
      </w:pPr>
      <w:r>
        <w:rPr>
          <w:b/>
          <w:szCs w:val="24"/>
        </w:rPr>
        <w:t xml:space="preserve"> D</w:t>
      </w:r>
      <w:r w:rsidRPr="00E33FF0">
        <w:rPr>
          <w:b/>
          <w:szCs w:val="24"/>
        </w:rPr>
        <w:t>F:</w:t>
      </w:r>
      <w:r>
        <w:rPr>
          <w:szCs w:val="24"/>
        </w:rPr>
        <w:t>Düzeltici Faaliyet</w:t>
      </w:r>
    </w:p>
    <w:p w:rsidR="00B830AB" w:rsidRPr="00E33FF0" w:rsidRDefault="00B830AB" w:rsidP="003A3BD0">
      <w:pPr>
        <w:jc w:val="both"/>
        <w:rPr>
          <w:szCs w:val="24"/>
        </w:rPr>
      </w:pPr>
    </w:p>
    <w:p w:rsidR="00B830AB" w:rsidRPr="00B830AB" w:rsidRDefault="00B830AB" w:rsidP="00B830AB">
      <w:pPr>
        <w:numPr>
          <w:ilvl w:val="0"/>
          <w:numId w:val="3"/>
        </w:numPr>
        <w:jc w:val="both"/>
        <w:rPr>
          <w:szCs w:val="24"/>
        </w:rPr>
      </w:pPr>
      <w:r w:rsidRPr="00E33FF0">
        <w:rPr>
          <w:b/>
          <w:szCs w:val="24"/>
        </w:rPr>
        <w:t>SORUMLU</w:t>
      </w:r>
      <w:r>
        <w:rPr>
          <w:b/>
          <w:szCs w:val="24"/>
        </w:rPr>
        <w:t>LUK</w:t>
      </w:r>
      <w:r>
        <w:rPr>
          <w:b/>
          <w:szCs w:val="24"/>
        </w:rPr>
        <w:t>LAR</w:t>
      </w:r>
      <w:bookmarkStart w:id="0" w:name="_GoBack"/>
      <w:bookmarkEnd w:id="0"/>
    </w:p>
    <w:p w:rsidR="00B830AB" w:rsidRPr="00E33FF0" w:rsidRDefault="00B830AB" w:rsidP="00B830AB">
      <w:pPr>
        <w:ind w:left="360"/>
        <w:jc w:val="both"/>
        <w:rPr>
          <w:szCs w:val="24"/>
        </w:rPr>
      </w:pPr>
      <w:r w:rsidRPr="00E33FF0">
        <w:rPr>
          <w:b/>
          <w:szCs w:val="24"/>
        </w:rPr>
        <w:t xml:space="preserve"> </w:t>
      </w:r>
      <w:r w:rsidRPr="00E33FF0">
        <w:rPr>
          <w:szCs w:val="24"/>
        </w:rPr>
        <w:t>Tüm tesis personeli.</w:t>
      </w:r>
    </w:p>
    <w:p w:rsidR="003A3BD0" w:rsidRDefault="003A3BD0" w:rsidP="003A3BD0">
      <w:pPr>
        <w:jc w:val="both"/>
        <w:rPr>
          <w:szCs w:val="24"/>
        </w:rPr>
      </w:pPr>
    </w:p>
    <w:p w:rsidR="00B830AB" w:rsidRPr="00E33FF0" w:rsidRDefault="00B830AB" w:rsidP="003A3BD0">
      <w:pPr>
        <w:jc w:val="both"/>
        <w:rPr>
          <w:szCs w:val="24"/>
        </w:rPr>
      </w:pPr>
    </w:p>
    <w:p w:rsidR="003A3BD0" w:rsidRPr="00E33FF0" w:rsidRDefault="003A3BD0" w:rsidP="00CE61FD">
      <w:pPr>
        <w:numPr>
          <w:ilvl w:val="0"/>
          <w:numId w:val="3"/>
        </w:numPr>
        <w:jc w:val="both"/>
        <w:rPr>
          <w:b/>
          <w:szCs w:val="24"/>
        </w:rPr>
      </w:pPr>
      <w:r w:rsidRPr="00E33FF0">
        <w:rPr>
          <w:b/>
          <w:szCs w:val="24"/>
        </w:rPr>
        <w:t>UYGULAMA:</w:t>
      </w:r>
    </w:p>
    <w:p w:rsidR="003A3BD0" w:rsidRPr="00E33FF0" w:rsidRDefault="003A3BD0" w:rsidP="003A3BD0">
      <w:pPr>
        <w:ind w:left="360"/>
        <w:jc w:val="both"/>
        <w:rPr>
          <w:b/>
          <w:szCs w:val="24"/>
        </w:rPr>
      </w:pPr>
    </w:p>
    <w:p w:rsidR="003A3BD0" w:rsidRPr="00E33FF0" w:rsidRDefault="00C1086D" w:rsidP="003A3BD0">
      <w:pPr>
        <w:ind w:left="360"/>
        <w:jc w:val="both"/>
        <w:rPr>
          <w:szCs w:val="24"/>
        </w:rPr>
      </w:pPr>
      <w:r w:rsidRPr="00E33FF0">
        <w:rPr>
          <w:b/>
          <w:szCs w:val="24"/>
        </w:rPr>
        <w:t>5.1.</w:t>
      </w:r>
      <w:r w:rsidR="003A3BD0" w:rsidRPr="00E33FF0">
        <w:rPr>
          <w:b/>
          <w:szCs w:val="24"/>
        </w:rPr>
        <w:t>Genel</w:t>
      </w:r>
    </w:p>
    <w:p w:rsidR="003A3BD0" w:rsidRPr="00E33FF0" w:rsidRDefault="003A3BD0" w:rsidP="00C1086D">
      <w:pPr>
        <w:pStyle w:val="ListeParagraf"/>
        <w:numPr>
          <w:ilvl w:val="0"/>
          <w:numId w:val="8"/>
        </w:numPr>
        <w:ind w:left="993"/>
        <w:jc w:val="both"/>
        <w:rPr>
          <w:szCs w:val="24"/>
        </w:rPr>
      </w:pPr>
      <w:r w:rsidRPr="00E33FF0">
        <w:rPr>
          <w:b/>
          <w:szCs w:val="24"/>
        </w:rPr>
        <w:t>Açıklık:</w:t>
      </w:r>
      <w:r w:rsidRPr="00E33FF0">
        <w:rPr>
          <w:szCs w:val="24"/>
        </w:rPr>
        <w:t xml:space="preserve"> </w:t>
      </w:r>
    </w:p>
    <w:p w:rsidR="00C1086D" w:rsidRPr="00E33FF0" w:rsidRDefault="00C1086D" w:rsidP="00C1086D">
      <w:pPr>
        <w:pStyle w:val="ListeParagraf"/>
        <w:ind w:left="709"/>
        <w:jc w:val="both"/>
        <w:rPr>
          <w:szCs w:val="24"/>
        </w:rPr>
      </w:pPr>
      <w:r w:rsidRPr="00E33FF0">
        <w:rPr>
          <w:szCs w:val="24"/>
        </w:rPr>
        <w:t xml:space="preserve">Misafir şikayetleri </w:t>
      </w:r>
      <w:r w:rsidR="004872C3">
        <w:rPr>
          <w:szCs w:val="24"/>
        </w:rPr>
        <w:t>kurumumuzun</w:t>
      </w:r>
      <w:r w:rsidRPr="00E33FF0">
        <w:rPr>
          <w:szCs w:val="24"/>
        </w:rPr>
        <w:t xml:space="preserve"> ön bürosunda misafirlerin kolayca erişebileceği şekilde oluşturulmuştur.</w:t>
      </w:r>
    </w:p>
    <w:p w:rsidR="003A3BD0" w:rsidRPr="00E33FF0" w:rsidRDefault="003A3BD0" w:rsidP="00C1086D">
      <w:pPr>
        <w:pStyle w:val="ListeParagraf"/>
        <w:numPr>
          <w:ilvl w:val="0"/>
          <w:numId w:val="8"/>
        </w:numPr>
        <w:ind w:left="709" w:hanging="142"/>
        <w:jc w:val="both"/>
        <w:rPr>
          <w:szCs w:val="24"/>
        </w:rPr>
      </w:pPr>
      <w:r w:rsidRPr="00E33FF0">
        <w:rPr>
          <w:b/>
          <w:szCs w:val="24"/>
        </w:rPr>
        <w:t>Tarafsızlık</w:t>
      </w:r>
      <w:r w:rsidRPr="00E33FF0">
        <w:rPr>
          <w:szCs w:val="24"/>
        </w:rPr>
        <w:t xml:space="preserve">: </w:t>
      </w:r>
    </w:p>
    <w:p w:rsidR="0007339B" w:rsidRPr="00E33FF0" w:rsidRDefault="00C1086D" w:rsidP="003A3BD0">
      <w:pPr>
        <w:pStyle w:val="ListeParagraf"/>
        <w:ind w:left="780"/>
        <w:jc w:val="both"/>
        <w:rPr>
          <w:szCs w:val="24"/>
        </w:rPr>
      </w:pPr>
      <w:r w:rsidRPr="00E33FF0">
        <w:rPr>
          <w:szCs w:val="24"/>
        </w:rPr>
        <w:lastRenderedPageBreak/>
        <w:t>Misafir</w:t>
      </w:r>
      <w:r w:rsidR="003A3BD0" w:rsidRPr="00E33FF0">
        <w:rPr>
          <w:szCs w:val="24"/>
        </w:rPr>
        <w:t xml:space="preserve"> şikâyetleri her türlü önyargıdan uzak bir şekilde tarafsız olarak ele alınır. </w:t>
      </w:r>
      <w:r w:rsidRPr="00E33FF0">
        <w:rPr>
          <w:szCs w:val="24"/>
        </w:rPr>
        <w:t xml:space="preserve">Misafir şikayetleri prosedürünün </w:t>
      </w:r>
      <w:r w:rsidR="003A3BD0" w:rsidRPr="00E33FF0">
        <w:rPr>
          <w:szCs w:val="24"/>
        </w:rPr>
        <w:t xml:space="preserve">amacı hatalı kişileri bulmaktan ziyade ortaya çıkan uygunsuzlukları kalıcı olarak çözmektir. </w:t>
      </w:r>
    </w:p>
    <w:p w:rsidR="0007339B" w:rsidRPr="00E33FF0" w:rsidRDefault="003A3BD0" w:rsidP="00C1086D">
      <w:pPr>
        <w:pStyle w:val="ListeParagraf"/>
        <w:numPr>
          <w:ilvl w:val="0"/>
          <w:numId w:val="8"/>
        </w:numPr>
        <w:ind w:left="851"/>
        <w:jc w:val="both"/>
        <w:rPr>
          <w:szCs w:val="24"/>
        </w:rPr>
      </w:pPr>
      <w:r w:rsidRPr="00E33FF0">
        <w:rPr>
          <w:b/>
          <w:szCs w:val="24"/>
        </w:rPr>
        <w:t>Gizlilik:</w:t>
      </w:r>
      <w:r w:rsidRPr="00E33FF0">
        <w:rPr>
          <w:szCs w:val="24"/>
        </w:rPr>
        <w:t xml:space="preserve"> </w:t>
      </w:r>
    </w:p>
    <w:p w:rsidR="0007339B" w:rsidRPr="00E33FF0" w:rsidRDefault="003A3BD0" w:rsidP="0007339B">
      <w:pPr>
        <w:pStyle w:val="ListeParagraf"/>
        <w:ind w:left="780"/>
        <w:jc w:val="both"/>
        <w:rPr>
          <w:szCs w:val="24"/>
        </w:rPr>
      </w:pPr>
      <w:r w:rsidRPr="00E33FF0">
        <w:rPr>
          <w:szCs w:val="24"/>
        </w:rPr>
        <w:t xml:space="preserve"> </w:t>
      </w:r>
      <w:r w:rsidR="00C1086D" w:rsidRPr="00E33FF0">
        <w:rPr>
          <w:szCs w:val="24"/>
        </w:rPr>
        <w:t>Misafir</w:t>
      </w:r>
      <w:r w:rsidRPr="00E33FF0">
        <w:rPr>
          <w:szCs w:val="24"/>
        </w:rPr>
        <w:t xml:space="preserve"> şikayetleri ele alınırken giz</w:t>
      </w:r>
      <w:r w:rsidR="00C1086D" w:rsidRPr="00E33FF0">
        <w:rPr>
          <w:szCs w:val="24"/>
        </w:rPr>
        <w:t xml:space="preserve">lilik ilkesi esastır ve prosedürün </w:t>
      </w:r>
      <w:r w:rsidRPr="00E33FF0">
        <w:rPr>
          <w:szCs w:val="24"/>
        </w:rPr>
        <w:t xml:space="preserve">etkinliğini etkileyebileceği düşünüldüğü durumlarda şikayet eden müşteri ve diğer gerekli bilgiler gizli tutulur. </w:t>
      </w:r>
    </w:p>
    <w:p w:rsidR="0007339B" w:rsidRPr="00E33FF0" w:rsidRDefault="003A3BD0" w:rsidP="0007339B">
      <w:pPr>
        <w:pStyle w:val="ListeParagraf"/>
        <w:numPr>
          <w:ilvl w:val="0"/>
          <w:numId w:val="6"/>
        </w:numPr>
        <w:jc w:val="both"/>
        <w:rPr>
          <w:szCs w:val="24"/>
        </w:rPr>
      </w:pPr>
      <w:r w:rsidRPr="00E33FF0">
        <w:rPr>
          <w:b/>
          <w:szCs w:val="24"/>
        </w:rPr>
        <w:t>Bütünlük:</w:t>
      </w:r>
      <w:r w:rsidRPr="00E33FF0">
        <w:rPr>
          <w:szCs w:val="24"/>
        </w:rPr>
        <w:t xml:space="preserve"> </w:t>
      </w:r>
    </w:p>
    <w:p w:rsidR="0007339B" w:rsidRPr="00E33FF0" w:rsidRDefault="00C1086D" w:rsidP="0007339B">
      <w:pPr>
        <w:pStyle w:val="ListeParagraf"/>
        <w:ind w:left="780"/>
        <w:jc w:val="both"/>
        <w:rPr>
          <w:szCs w:val="24"/>
        </w:rPr>
      </w:pPr>
      <w:r w:rsidRPr="00E33FF0">
        <w:rPr>
          <w:szCs w:val="24"/>
        </w:rPr>
        <w:t>Misafir</w:t>
      </w:r>
      <w:r w:rsidR="003A3BD0" w:rsidRPr="00E33FF0">
        <w:rPr>
          <w:szCs w:val="24"/>
        </w:rPr>
        <w:t xml:space="preserve"> şikayetinin </w:t>
      </w:r>
      <w:r w:rsidRPr="00E33FF0">
        <w:rPr>
          <w:szCs w:val="24"/>
        </w:rPr>
        <w:t>tam anlaşılabilmesi</w:t>
      </w:r>
      <w:r w:rsidR="003A3BD0" w:rsidRPr="00E33FF0">
        <w:rPr>
          <w:szCs w:val="24"/>
        </w:rPr>
        <w:t xml:space="preserve"> amacıyla sürece hem </w:t>
      </w:r>
      <w:r w:rsidRPr="00E33FF0">
        <w:rPr>
          <w:szCs w:val="24"/>
        </w:rPr>
        <w:t>Misafir</w:t>
      </w:r>
      <w:r w:rsidR="003A3BD0" w:rsidRPr="00E33FF0">
        <w:rPr>
          <w:szCs w:val="24"/>
        </w:rPr>
        <w:t xml:space="preserve"> hem</w:t>
      </w:r>
      <w:r w:rsidRPr="00E33FF0">
        <w:rPr>
          <w:szCs w:val="24"/>
        </w:rPr>
        <w:t xml:space="preserve"> </w:t>
      </w:r>
      <w:r w:rsidR="003A3BD0" w:rsidRPr="00E33FF0">
        <w:rPr>
          <w:szCs w:val="24"/>
        </w:rPr>
        <w:t>de u</w:t>
      </w:r>
      <w:r w:rsidRPr="00E33FF0">
        <w:rPr>
          <w:szCs w:val="24"/>
        </w:rPr>
        <w:t>ygunsuzluğun kaynaklandığı birim</w:t>
      </w:r>
      <w:r w:rsidR="003A3BD0" w:rsidRPr="00E33FF0">
        <w:rPr>
          <w:szCs w:val="24"/>
        </w:rPr>
        <w:t xml:space="preserve"> dahil edilir ve her iki taraftan</w:t>
      </w:r>
      <w:r w:rsidRPr="00E33FF0">
        <w:rPr>
          <w:szCs w:val="24"/>
        </w:rPr>
        <w:t xml:space="preserve"> </w:t>
      </w:r>
      <w:r w:rsidR="003A3BD0" w:rsidRPr="00E33FF0">
        <w:rPr>
          <w:szCs w:val="24"/>
        </w:rPr>
        <w:t xml:space="preserve">da detaylı ve net bilgi alınarak, doğru ve kalıcı çözüm aranır. </w:t>
      </w:r>
    </w:p>
    <w:p w:rsidR="0007339B" w:rsidRPr="00E33FF0" w:rsidRDefault="0007339B" w:rsidP="0007339B">
      <w:pPr>
        <w:pStyle w:val="ListeParagraf"/>
        <w:ind w:left="780"/>
        <w:jc w:val="both"/>
        <w:rPr>
          <w:szCs w:val="24"/>
        </w:rPr>
      </w:pPr>
    </w:p>
    <w:p w:rsidR="0007339B" w:rsidRPr="00E33FF0" w:rsidRDefault="003A3BD0" w:rsidP="0007339B">
      <w:pPr>
        <w:pStyle w:val="ListeParagraf"/>
        <w:numPr>
          <w:ilvl w:val="0"/>
          <w:numId w:val="6"/>
        </w:numPr>
        <w:jc w:val="both"/>
        <w:rPr>
          <w:szCs w:val="24"/>
        </w:rPr>
      </w:pPr>
      <w:r w:rsidRPr="00E33FF0">
        <w:rPr>
          <w:b/>
          <w:szCs w:val="24"/>
        </w:rPr>
        <w:t>Adil/Eşit Yaklaşım :</w:t>
      </w:r>
      <w:r w:rsidRPr="00E33FF0">
        <w:rPr>
          <w:szCs w:val="24"/>
        </w:rPr>
        <w:t xml:space="preserve"> </w:t>
      </w:r>
    </w:p>
    <w:p w:rsidR="0007339B" w:rsidRPr="00E33FF0" w:rsidRDefault="00C1086D" w:rsidP="0007339B">
      <w:pPr>
        <w:pStyle w:val="ListeParagraf"/>
        <w:ind w:left="780"/>
        <w:jc w:val="both"/>
        <w:rPr>
          <w:szCs w:val="24"/>
        </w:rPr>
      </w:pPr>
      <w:r w:rsidRPr="00E33FF0">
        <w:rPr>
          <w:szCs w:val="24"/>
        </w:rPr>
        <w:t>Misafir</w:t>
      </w:r>
      <w:r w:rsidR="003A3BD0" w:rsidRPr="00E33FF0">
        <w:rPr>
          <w:szCs w:val="24"/>
        </w:rPr>
        <w:t xml:space="preserve"> şikayetleri incelenirken, her müşteri şikayeti eşit hassasiyet ve önem ile ele alınır. Bunun yanısıra şikayetlerin ele alınmasında dil, din, ırk, cinsiyet gibi ayrımlar yapılmaz. </w:t>
      </w:r>
    </w:p>
    <w:p w:rsidR="00C1086D" w:rsidRPr="00E33FF0" w:rsidRDefault="00C1086D" w:rsidP="0007339B">
      <w:pPr>
        <w:pStyle w:val="ListeParagraf"/>
        <w:ind w:left="780"/>
        <w:jc w:val="both"/>
        <w:rPr>
          <w:szCs w:val="24"/>
        </w:rPr>
      </w:pPr>
    </w:p>
    <w:p w:rsidR="00C1086D" w:rsidRPr="00E33FF0" w:rsidRDefault="00C1086D" w:rsidP="0007339B">
      <w:pPr>
        <w:pStyle w:val="ListeParagraf"/>
        <w:ind w:left="780"/>
        <w:jc w:val="both"/>
        <w:rPr>
          <w:szCs w:val="24"/>
        </w:rPr>
      </w:pPr>
    </w:p>
    <w:p w:rsidR="0007339B" w:rsidRPr="00E33FF0" w:rsidRDefault="003A3BD0" w:rsidP="0007339B">
      <w:pPr>
        <w:pStyle w:val="ListeParagraf"/>
        <w:numPr>
          <w:ilvl w:val="0"/>
          <w:numId w:val="6"/>
        </w:numPr>
        <w:jc w:val="both"/>
        <w:rPr>
          <w:szCs w:val="24"/>
        </w:rPr>
      </w:pPr>
      <w:r w:rsidRPr="00E33FF0">
        <w:rPr>
          <w:b/>
          <w:szCs w:val="24"/>
        </w:rPr>
        <w:t>Duyarlılık</w:t>
      </w:r>
      <w:r w:rsidRPr="00E33FF0">
        <w:rPr>
          <w:szCs w:val="24"/>
        </w:rPr>
        <w:t xml:space="preserve">: </w:t>
      </w:r>
    </w:p>
    <w:p w:rsidR="0007339B" w:rsidRPr="00E33FF0" w:rsidRDefault="004872C3" w:rsidP="0007339B">
      <w:pPr>
        <w:pStyle w:val="ListeParagraf"/>
        <w:ind w:left="780"/>
        <w:jc w:val="both"/>
        <w:rPr>
          <w:szCs w:val="24"/>
        </w:rPr>
      </w:pPr>
      <w:r>
        <w:rPr>
          <w:szCs w:val="24"/>
        </w:rPr>
        <w:t>Kurumumuzda</w:t>
      </w:r>
      <w:r w:rsidR="00C1086D" w:rsidRPr="00E33FF0">
        <w:rPr>
          <w:szCs w:val="24"/>
        </w:rPr>
        <w:t xml:space="preserve"> k</w:t>
      </w:r>
      <w:r w:rsidR="003A3BD0" w:rsidRPr="00E33FF0">
        <w:rPr>
          <w:szCs w:val="24"/>
        </w:rPr>
        <w:t xml:space="preserve">işisel farklılıklara ve ihtiyaçlara önem verildiğin, </w:t>
      </w:r>
      <w:r w:rsidR="00BD5351" w:rsidRPr="00E33FF0">
        <w:rPr>
          <w:szCs w:val="24"/>
        </w:rPr>
        <w:t>h</w:t>
      </w:r>
      <w:r w:rsidR="003A3BD0" w:rsidRPr="00E33FF0">
        <w:rPr>
          <w:szCs w:val="24"/>
        </w:rPr>
        <w:t xml:space="preserve">er müşteri şikayetinde empati yaklaşımı sergilenir </w:t>
      </w:r>
      <w:r w:rsidR="00BD5351" w:rsidRPr="00E33FF0">
        <w:rPr>
          <w:szCs w:val="24"/>
        </w:rPr>
        <w:t>ve misafir</w:t>
      </w:r>
      <w:r w:rsidR="003A3BD0" w:rsidRPr="00E33FF0">
        <w:rPr>
          <w:szCs w:val="24"/>
        </w:rPr>
        <w:t xml:space="preserve"> hassasiyetleri öğrenilir ve çözümler esnasında dikkate alınır. </w:t>
      </w:r>
    </w:p>
    <w:p w:rsidR="0007339B" w:rsidRPr="00E33FF0" w:rsidRDefault="003A3BD0" w:rsidP="0007339B">
      <w:pPr>
        <w:pStyle w:val="ListeParagraf"/>
        <w:numPr>
          <w:ilvl w:val="0"/>
          <w:numId w:val="6"/>
        </w:numPr>
        <w:jc w:val="both"/>
        <w:rPr>
          <w:szCs w:val="24"/>
        </w:rPr>
      </w:pPr>
      <w:r w:rsidRPr="00E33FF0">
        <w:rPr>
          <w:b/>
          <w:szCs w:val="24"/>
        </w:rPr>
        <w:t>Memnuniyet Odaklılık :</w:t>
      </w:r>
      <w:r w:rsidRPr="00E33FF0">
        <w:rPr>
          <w:szCs w:val="24"/>
        </w:rPr>
        <w:t xml:space="preserve"> </w:t>
      </w:r>
    </w:p>
    <w:p w:rsidR="00BD5351" w:rsidRPr="00E33FF0" w:rsidRDefault="00BD5351" w:rsidP="0007339B">
      <w:pPr>
        <w:pStyle w:val="ListeParagraf"/>
        <w:ind w:left="780"/>
        <w:jc w:val="both"/>
        <w:rPr>
          <w:szCs w:val="24"/>
        </w:rPr>
      </w:pPr>
      <w:r w:rsidRPr="00E33FF0">
        <w:rPr>
          <w:szCs w:val="24"/>
        </w:rPr>
        <w:t>Misafir</w:t>
      </w:r>
      <w:r w:rsidR="003A3BD0" w:rsidRPr="00E33FF0">
        <w:rPr>
          <w:szCs w:val="24"/>
        </w:rPr>
        <w:t xml:space="preserve"> şikayetlerinde esas odaklanılan nokta </w:t>
      </w:r>
      <w:r w:rsidRPr="00E33FF0">
        <w:rPr>
          <w:szCs w:val="24"/>
        </w:rPr>
        <w:t>misafir</w:t>
      </w:r>
      <w:r w:rsidR="003A3BD0" w:rsidRPr="00E33FF0">
        <w:rPr>
          <w:szCs w:val="24"/>
        </w:rPr>
        <w:t xml:space="preserve"> memnuniy</w:t>
      </w:r>
      <w:r w:rsidRPr="00E33FF0">
        <w:rPr>
          <w:szCs w:val="24"/>
        </w:rPr>
        <w:t>etinin sağlanmasıdır. Bu nedenle</w:t>
      </w:r>
      <w:r w:rsidR="003A3BD0" w:rsidRPr="00E33FF0">
        <w:rPr>
          <w:szCs w:val="24"/>
        </w:rPr>
        <w:t xml:space="preserve"> </w:t>
      </w:r>
      <w:r w:rsidRPr="00E33FF0">
        <w:rPr>
          <w:szCs w:val="24"/>
        </w:rPr>
        <w:t>misafir</w:t>
      </w:r>
      <w:r w:rsidR="003A3BD0" w:rsidRPr="00E33FF0">
        <w:rPr>
          <w:szCs w:val="24"/>
        </w:rPr>
        <w:t xml:space="preserve"> memnuniyetini sağlamak için müşterinin önerilen ilk çözümden memnun olmaması halinde </w:t>
      </w:r>
      <w:r w:rsidRPr="00E33FF0">
        <w:rPr>
          <w:szCs w:val="24"/>
        </w:rPr>
        <w:t xml:space="preserve">gereken </w:t>
      </w:r>
      <w:r w:rsidR="003A3BD0" w:rsidRPr="00E33FF0">
        <w:rPr>
          <w:szCs w:val="24"/>
        </w:rPr>
        <w:t>çalışma</w:t>
      </w:r>
      <w:r w:rsidRPr="00E33FF0">
        <w:rPr>
          <w:szCs w:val="24"/>
        </w:rPr>
        <w:t>lar</w:t>
      </w:r>
      <w:r w:rsidR="003A3BD0" w:rsidRPr="00E33FF0">
        <w:rPr>
          <w:szCs w:val="24"/>
        </w:rPr>
        <w:t xml:space="preserve"> yapılarak </w:t>
      </w:r>
      <w:r w:rsidRPr="00E33FF0">
        <w:rPr>
          <w:szCs w:val="24"/>
        </w:rPr>
        <w:t>misafire</w:t>
      </w:r>
      <w:r w:rsidR="003A3BD0" w:rsidRPr="00E33FF0">
        <w:rPr>
          <w:szCs w:val="24"/>
        </w:rPr>
        <w:t xml:space="preserve"> alternatif çözümler sunulur</w:t>
      </w:r>
      <w:r w:rsidRPr="00E33FF0">
        <w:rPr>
          <w:szCs w:val="24"/>
        </w:rPr>
        <w:t>.</w:t>
      </w:r>
      <w:r w:rsidR="003A3BD0" w:rsidRPr="00E33FF0">
        <w:rPr>
          <w:szCs w:val="24"/>
        </w:rPr>
        <w:t xml:space="preserve"> </w:t>
      </w:r>
    </w:p>
    <w:p w:rsidR="00BD5351" w:rsidRPr="00E33FF0" w:rsidRDefault="003A3BD0" w:rsidP="00BD5351">
      <w:pPr>
        <w:pStyle w:val="ListeParagraf"/>
        <w:numPr>
          <w:ilvl w:val="0"/>
          <w:numId w:val="9"/>
        </w:numPr>
        <w:ind w:left="851" w:hanging="425"/>
        <w:jc w:val="both"/>
        <w:rPr>
          <w:szCs w:val="24"/>
        </w:rPr>
      </w:pPr>
      <w:r w:rsidRPr="00E33FF0">
        <w:rPr>
          <w:b/>
          <w:szCs w:val="24"/>
        </w:rPr>
        <w:t>Hakkaniyet :</w:t>
      </w:r>
      <w:r w:rsidRPr="00E33FF0">
        <w:rPr>
          <w:szCs w:val="24"/>
        </w:rPr>
        <w:t xml:space="preserve"> </w:t>
      </w:r>
    </w:p>
    <w:p w:rsidR="0007339B" w:rsidRPr="00E33FF0" w:rsidRDefault="00BD5351" w:rsidP="00BD5351">
      <w:pPr>
        <w:ind w:left="851"/>
        <w:jc w:val="both"/>
        <w:rPr>
          <w:szCs w:val="24"/>
        </w:rPr>
      </w:pPr>
      <w:r w:rsidRPr="00E33FF0">
        <w:rPr>
          <w:szCs w:val="24"/>
        </w:rPr>
        <w:t>Misafir</w:t>
      </w:r>
      <w:r w:rsidR="003A3BD0" w:rsidRPr="00E33FF0">
        <w:rPr>
          <w:szCs w:val="24"/>
        </w:rPr>
        <w:t xml:space="preserve"> şikayetlerinde </w:t>
      </w:r>
      <w:r w:rsidRPr="00E33FF0">
        <w:rPr>
          <w:szCs w:val="24"/>
        </w:rPr>
        <w:t xml:space="preserve">misafir memnuniyeti sağlanana kadar </w:t>
      </w:r>
      <w:r w:rsidR="003A3BD0" w:rsidRPr="00E33FF0">
        <w:rPr>
          <w:szCs w:val="24"/>
        </w:rPr>
        <w:t>alternatif çözümlerin araştırılması esastır ancak talepler ve çözümlerde hakkaniyet ilkesi gözetilir ve</w:t>
      </w:r>
      <w:r w:rsidRPr="00E33FF0">
        <w:rPr>
          <w:szCs w:val="24"/>
        </w:rPr>
        <w:t xml:space="preserve"> misafirin </w:t>
      </w:r>
      <w:r w:rsidR="003A3BD0" w:rsidRPr="00E33FF0">
        <w:rPr>
          <w:szCs w:val="24"/>
        </w:rPr>
        <w:t xml:space="preserve">de çözüm odaklı olması ve çözüm taleplerinin </w:t>
      </w:r>
      <w:r w:rsidR="0085744D" w:rsidRPr="00E33FF0">
        <w:rPr>
          <w:szCs w:val="24"/>
        </w:rPr>
        <w:t>şikâyetin</w:t>
      </w:r>
      <w:r w:rsidR="003A3BD0" w:rsidRPr="00E33FF0">
        <w:rPr>
          <w:szCs w:val="24"/>
        </w:rPr>
        <w:t xml:space="preserve"> yarattığı sorun ile uyumlu ve dengeli olması beklenir. </w:t>
      </w:r>
    </w:p>
    <w:p w:rsidR="0007339B" w:rsidRPr="00E33FF0" w:rsidRDefault="003A3BD0" w:rsidP="00BD5351">
      <w:pPr>
        <w:pStyle w:val="ListeParagraf"/>
        <w:numPr>
          <w:ilvl w:val="0"/>
          <w:numId w:val="9"/>
        </w:numPr>
        <w:ind w:left="851" w:hanging="425"/>
        <w:jc w:val="both"/>
        <w:rPr>
          <w:szCs w:val="24"/>
        </w:rPr>
      </w:pPr>
      <w:r w:rsidRPr="00E33FF0">
        <w:rPr>
          <w:b/>
          <w:szCs w:val="24"/>
        </w:rPr>
        <w:t>Çalışanın Bilgilendirilmesi :</w:t>
      </w:r>
      <w:r w:rsidRPr="00E33FF0">
        <w:rPr>
          <w:szCs w:val="24"/>
        </w:rPr>
        <w:t xml:space="preserve"> </w:t>
      </w:r>
    </w:p>
    <w:p w:rsidR="0007339B" w:rsidRPr="00E33FF0" w:rsidRDefault="00BD5351" w:rsidP="0007339B">
      <w:pPr>
        <w:pStyle w:val="ListeParagraf"/>
        <w:ind w:left="780"/>
        <w:jc w:val="both"/>
        <w:rPr>
          <w:szCs w:val="24"/>
        </w:rPr>
      </w:pPr>
      <w:r w:rsidRPr="00E33FF0">
        <w:rPr>
          <w:szCs w:val="24"/>
        </w:rPr>
        <w:t>Misafir</w:t>
      </w:r>
      <w:r w:rsidR="003A3BD0" w:rsidRPr="00E33FF0">
        <w:rPr>
          <w:szCs w:val="24"/>
        </w:rPr>
        <w:t xml:space="preserve"> şikayetlerinde uygunsuzluğun kaynaklandığı bölümün ve dolayısı ile çalışanların çözüm sürecine dahil edilmesi esastır ve gerekli bilgilendirme şikayetin kaynağı olan bölüm ve kişilere eksiksiz yapılarak görüş alınır. Söz konusu bilgilendirme esnasında gizlilik esası göz önünde bulundurularak gerektiğinde şikayet eden kişi gizli tutulabilir.</w:t>
      </w:r>
    </w:p>
    <w:p w:rsidR="003A3BD0" w:rsidRPr="00330D27" w:rsidRDefault="003A3BD0" w:rsidP="00BD5351">
      <w:pPr>
        <w:pStyle w:val="ListeParagraf"/>
        <w:numPr>
          <w:ilvl w:val="0"/>
          <w:numId w:val="9"/>
        </w:numPr>
        <w:ind w:left="851" w:hanging="425"/>
        <w:jc w:val="both"/>
        <w:rPr>
          <w:b/>
          <w:szCs w:val="24"/>
        </w:rPr>
      </w:pPr>
      <w:r w:rsidRPr="00E33FF0">
        <w:rPr>
          <w:b/>
          <w:szCs w:val="24"/>
        </w:rPr>
        <w:t>Müşterinin dış çözüm hakkı :</w:t>
      </w:r>
      <w:r w:rsidRPr="00E33FF0">
        <w:rPr>
          <w:szCs w:val="24"/>
        </w:rPr>
        <w:t xml:space="preserve"> Müşteri şikayetlerinde müşteri ile mutabakat sağlanamaması halinde şikayette bulunan müşteri, yasal hukuki yollardan hak aramak gibi dış çözümlere başvurma hakkına sahiptir. </w:t>
      </w:r>
    </w:p>
    <w:p w:rsidR="00330D27" w:rsidRDefault="00330D27" w:rsidP="00330D27">
      <w:pPr>
        <w:jc w:val="both"/>
        <w:rPr>
          <w:b/>
          <w:szCs w:val="24"/>
        </w:rPr>
      </w:pPr>
    </w:p>
    <w:p w:rsidR="00330D27" w:rsidRPr="00330D27" w:rsidRDefault="00330D27" w:rsidP="00330D27">
      <w:pPr>
        <w:jc w:val="both"/>
        <w:rPr>
          <w:b/>
          <w:szCs w:val="24"/>
        </w:rPr>
      </w:pPr>
    </w:p>
    <w:p w:rsidR="00BD5351" w:rsidRPr="00E33FF0" w:rsidRDefault="00BD5351" w:rsidP="00BD5351">
      <w:pPr>
        <w:pStyle w:val="ListeParagraf"/>
        <w:ind w:left="851"/>
        <w:jc w:val="both"/>
        <w:rPr>
          <w:b/>
          <w:szCs w:val="24"/>
        </w:rPr>
      </w:pPr>
    </w:p>
    <w:p w:rsidR="0099682C" w:rsidRPr="00E33FF0" w:rsidRDefault="0099682C" w:rsidP="00BD5351">
      <w:pPr>
        <w:pStyle w:val="ListeParagraf"/>
        <w:ind w:left="851"/>
        <w:jc w:val="both"/>
        <w:rPr>
          <w:b/>
          <w:szCs w:val="24"/>
        </w:rPr>
      </w:pPr>
      <w:r w:rsidRPr="00E33FF0">
        <w:rPr>
          <w:b/>
          <w:szCs w:val="24"/>
        </w:rPr>
        <w:lastRenderedPageBreak/>
        <w:t>5.2.Misafir Şikayetlerinin Alınması</w:t>
      </w:r>
    </w:p>
    <w:p w:rsidR="0099682C" w:rsidRPr="00E33FF0" w:rsidRDefault="0099682C" w:rsidP="00BD5351">
      <w:pPr>
        <w:pStyle w:val="ListeParagraf"/>
        <w:ind w:left="851"/>
        <w:jc w:val="both"/>
        <w:rPr>
          <w:b/>
          <w:szCs w:val="24"/>
        </w:rPr>
      </w:pPr>
    </w:p>
    <w:p w:rsidR="0099682C" w:rsidRPr="00E33FF0" w:rsidRDefault="0099682C" w:rsidP="00183241">
      <w:pPr>
        <w:pStyle w:val="ListeParagraf"/>
        <w:numPr>
          <w:ilvl w:val="0"/>
          <w:numId w:val="9"/>
        </w:numPr>
        <w:jc w:val="both"/>
        <w:rPr>
          <w:b/>
          <w:szCs w:val="24"/>
        </w:rPr>
      </w:pPr>
      <w:r w:rsidRPr="00E33FF0">
        <w:rPr>
          <w:szCs w:val="24"/>
        </w:rPr>
        <w:t>Misafir şikayetleri yazılı ya da sözlü olarak alınabilir. Şikayeti ala</w:t>
      </w:r>
      <w:r w:rsidR="00183241" w:rsidRPr="00E33FF0">
        <w:rPr>
          <w:szCs w:val="24"/>
        </w:rPr>
        <w:t>n ön büro çalışanı</w:t>
      </w:r>
      <w:r w:rsidR="00330D27">
        <w:rPr>
          <w:szCs w:val="24"/>
        </w:rPr>
        <w:t xml:space="preserve"> veya </w:t>
      </w:r>
      <w:r w:rsidR="004872C3">
        <w:rPr>
          <w:szCs w:val="24"/>
        </w:rPr>
        <w:t>kurum</w:t>
      </w:r>
      <w:r w:rsidR="00330D27">
        <w:rPr>
          <w:szCs w:val="24"/>
        </w:rPr>
        <w:t xml:space="preserve"> çalışanları </w:t>
      </w:r>
      <w:r w:rsidRPr="00E33FF0">
        <w:rPr>
          <w:szCs w:val="24"/>
        </w:rPr>
        <w:t xml:space="preserve"> şikayet bilgilerini </w:t>
      </w:r>
      <w:r w:rsidR="0085744D" w:rsidRPr="004823AF">
        <w:rPr>
          <w:bCs/>
          <w:szCs w:val="24"/>
        </w:rPr>
        <w:t>FR 51  Misafir Şikayet</w:t>
      </w:r>
      <w:r w:rsidR="0085744D">
        <w:rPr>
          <w:bCs/>
          <w:szCs w:val="24"/>
        </w:rPr>
        <w:t xml:space="preserve"> ve Talep</w:t>
      </w:r>
      <w:r w:rsidR="0085744D" w:rsidRPr="004823AF">
        <w:rPr>
          <w:bCs/>
          <w:szCs w:val="24"/>
        </w:rPr>
        <w:t xml:space="preserve"> Formu</w:t>
      </w:r>
      <w:r w:rsidR="0085744D">
        <w:rPr>
          <w:szCs w:val="24"/>
        </w:rPr>
        <w:t xml:space="preserve">na </w:t>
      </w:r>
      <w:r w:rsidRPr="00E33FF0">
        <w:rPr>
          <w:szCs w:val="24"/>
        </w:rPr>
        <w:t>yazarak misafir talep şikayet kutusuna atar ve derhal ilgili Birim Amirine bilgi verir.</w:t>
      </w:r>
    </w:p>
    <w:p w:rsidR="00183241" w:rsidRPr="00E33FF0" w:rsidRDefault="00183241" w:rsidP="00183241">
      <w:pPr>
        <w:pStyle w:val="ListeParagraf"/>
        <w:ind w:left="1500"/>
        <w:jc w:val="both"/>
        <w:rPr>
          <w:b/>
          <w:szCs w:val="24"/>
        </w:rPr>
      </w:pPr>
    </w:p>
    <w:p w:rsidR="00183241" w:rsidRPr="00E33FF0" w:rsidRDefault="00183241" w:rsidP="00183241">
      <w:pPr>
        <w:pStyle w:val="ListeParagraf"/>
        <w:ind w:left="851"/>
        <w:jc w:val="both"/>
        <w:rPr>
          <w:b/>
          <w:szCs w:val="24"/>
        </w:rPr>
      </w:pPr>
      <w:r w:rsidRPr="00E33FF0">
        <w:rPr>
          <w:b/>
          <w:szCs w:val="24"/>
        </w:rPr>
        <w:t>5.3. Düzelitici Faaliyetin Belirlenmesi</w:t>
      </w:r>
    </w:p>
    <w:p w:rsidR="00183241" w:rsidRPr="00E33FF0" w:rsidRDefault="00183241" w:rsidP="00183241">
      <w:pPr>
        <w:pStyle w:val="ListeParagraf"/>
        <w:ind w:left="851"/>
        <w:jc w:val="both"/>
        <w:rPr>
          <w:b/>
          <w:szCs w:val="24"/>
        </w:rPr>
      </w:pPr>
    </w:p>
    <w:p w:rsidR="00183241" w:rsidRPr="00E33FF0" w:rsidRDefault="00183241" w:rsidP="00183241">
      <w:pPr>
        <w:pStyle w:val="ListeParagraf"/>
        <w:numPr>
          <w:ilvl w:val="0"/>
          <w:numId w:val="9"/>
        </w:numPr>
        <w:jc w:val="both"/>
        <w:rPr>
          <w:b/>
          <w:szCs w:val="24"/>
        </w:rPr>
      </w:pPr>
      <w:r w:rsidRPr="00E33FF0">
        <w:rPr>
          <w:szCs w:val="24"/>
        </w:rPr>
        <w:t>Misafir şikayeti uygunsuzluğun kaynaklandığı bölüm tarafından incelenerek uygunsuzluğun nedeni ve alınacak düzeltici faaliyetler belirlenir.</w:t>
      </w:r>
    </w:p>
    <w:p w:rsidR="00DF4FA4" w:rsidRPr="00E33FF0" w:rsidRDefault="00DF4FA4" w:rsidP="00DF4FA4">
      <w:pPr>
        <w:jc w:val="both"/>
        <w:rPr>
          <w:b/>
          <w:szCs w:val="24"/>
        </w:rPr>
      </w:pPr>
    </w:p>
    <w:p w:rsidR="00DF4FA4" w:rsidRPr="00E33FF0" w:rsidRDefault="00DF4FA4" w:rsidP="00DF4FA4">
      <w:pPr>
        <w:jc w:val="both"/>
        <w:rPr>
          <w:b/>
          <w:szCs w:val="24"/>
        </w:rPr>
      </w:pPr>
      <w:r w:rsidRPr="00E33FF0">
        <w:rPr>
          <w:b/>
          <w:szCs w:val="24"/>
        </w:rPr>
        <w:t xml:space="preserve">               5.4.Müşteri İle Mutabakatın Sağlanması</w:t>
      </w:r>
    </w:p>
    <w:p w:rsidR="00DF4FA4" w:rsidRPr="00E33FF0" w:rsidRDefault="00DF4FA4" w:rsidP="00DF4FA4">
      <w:pPr>
        <w:jc w:val="both"/>
        <w:rPr>
          <w:b/>
          <w:szCs w:val="24"/>
        </w:rPr>
      </w:pPr>
    </w:p>
    <w:p w:rsidR="003A3BD0" w:rsidRPr="00E33FF0" w:rsidRDefault="00DF4FA4" w:rsidP="00DF4FA4">
      <w:pPr>
        <w:pStyle w:val="ListeParagraf"/>
        <w:numPr>
          <w:ilvl w:val="0"/>
          <w:numId w:val="9"/>
        </w:numPr>
        <w:jc w:val="both"/>
        <w:rPr>
          <w:b/>
          <w:szCs w:val="24"/>
        </w:rPr>
      </w:pPr>
      <w:r w:rsidRPr="00E33FF0">
        <w:rPr>
          <w:szCs w:val="24"/>
        </w:rPr>
        <w:t>Misafir Talep Şikayet Formu ile iletilen  misafirin sorununu giderebilecek en uygun ve en etkili çözüm Birim Amirleri tarafından belirlenir.</w:t>
      </w:r>
    </w:p>
    <w:p w:rsidR="00DF4FA4" w:rsidRPr="00E33FF0" w:rsidRDefault="00DF4FA4" w:rsidP="00DF4FA4">
      <w:pPr>
        <w:pStyle w:val="ListeParagraf"/>
        <w:numPr>
          <w:ilvl w:val="0"/>
          <w:numId w:val="9"/>
        </w:numPr>
        <w:jc w:val="both"/>
        <w:rPr>
          <w:b/>
          <w:szCs w:val="24"/>
        </w:rPr>
      </w:pPr>
      <w:r w:rsidRPr="00E33FF0">
        <w:rPr>
          <w:szCs w:val="24"/>
        </w:rPr>
        <w:t>İlgili birim Amiri yapılacak düzeltici faaliyet ile müşterinin memnuniyetini sağlamak amacıyla müşteriye sunulacak çözümü iletir.</w:t>
      </w:r>
    </w:p>
    <w:p w:rsidR="00DF4FA4" w:rsidRPr="00E33FF0" w:rsidRDefault="00DF4FA4" w:rsidP="00DF4FA4">
      <w:pPr>
        <w:pStyle w:val="ListeParagraf"/>
        <w:numPr>
          <w:ilvl w:val="0"/>
          <w:numId w:val="9"/>
        </w:numPr>
        <w:jc w:val="both"/>
        <w:rPr>
          <w:b/>
          <w:szCs w:val="24"/>
        </w:rPr>
      </w:pPr>
      <w:r w:rsidRPr="00E33FF0">
        <w:rPr>
          <w:szCs w:val="24"/>
        </w:rPr>
        <w:t>Birim Amiri yada üst yönetimin önerdiği çözümün misafir  tarafından uygun bulunması halinde mutabakat sağlanır ve mutabık kalınan çözüm en kısa sürede ilgili bölüm tarafından uygulamaya alınır.</w:t>
      </w:r>
    </w:p>
    <w:p w:rsidR="00DF4FA4" w:rsidRPr="00E33FF0" w:rsidRDefault="00DF4FA4" w:rsidP="00DF4FA4">
      <w:pPr>
        <w:pStyle w:val="ListeParagraf"/>
        <w:numPr>
          <w:ilvl w:val="0"/>
          <w:numId w:val="9"/>
        </w:numPr>
        <w:jc w:val="both"/>
        <w:rPr>
          <w:b/>
          <w:szCs w:val="24"/>
        </w:rPr>
      </w:pPr>
      <w:r w:rsidRPr="00E33FF0">
        <w:rPr>
          <w:szCs w:val="24"/>
        </w:rPr>
        <w:t>Misafirin önerilen hiçbir çözümü kabul etmemesi ve mutabakat sağlanamaması halinde şikayet kapatılmaz ve açık bırakılır. Mutabakat sağlanamaması durumunda şikayette bulunan misafir, yasal hukuki yollardan hak aramak gibi dış çözümlere başvurma hakkına sahiptir.</w:t>
      </w:r>
    </w:p>
    <w:p w:rsidR="00EE3AF5" w:rsidRPr="004823AF" w:rsidRDefault="00DF4FA4" w:rsidP="00DF4FA4">
      <w:pPr>
        <w:pStyle w:val="ListeParagraf"/>
        <w:numPr>
          <w:ilvl w:val="0"/>
          <w:numId w:val="9"/>
        </w:numPr>
        <w:jc w:val="both"/>
        <w:rPr>
          <w:bCs/>
          <w:szCs w:val="24"/>
        </w:rPr>
      </w:pPr>
      <w:r w:rsidRPr="00E33FF0">
        <w:rPr>
          <w:szCs w:val="24"/>
        </w:rPr>
        <w:t>Açık kalan şikayetler değerlendirme dönemlerinde izlenmeye devam edilir ve şikayet tarihinden itib</w:t>
      </w:r>
      <w:r w:rsidR="00EE3AF5" w:rsidRPr="00E33FF0">
        <w:rPr>
          <w:szCs w:val="24"/>
        </w:rPr>
        <w:t>aren 1 yıl içerisinde misafirin</w:t>
      </w:r>
      <w:r w:rsidRPr="00E33FF0">
        <w:rPr>
          <w:szCs w:val="24"/>
        </w:rPr>
        <w:t xml:space="preserve"> bir dış </w:t>
      </w:r>
      <w:r w:rsidR="00EE3AF5" w:rsidRPr="00E33FF0">
        <w:rPr>
          <w:szCs w:val="24"/>
        </w:rPr>
        <w:t>çözüme başvurduğuna dair misafir</w:t>
      </w:r>
      <w:r w:rsidRPr="00E33FF0">
        <w:rPr>
          <w:szCs w:val="24"/>
        </w:rPr>
        <w:t xml:space="preserve">den herhangi bir bilgi ya da resmi makamlardan bir bilgilendirme gelmemesi halinde şikayet kapatılır. </w:t>
      </w:r>
    </w:p>
    <w:p w:rsidR="003A3BD0" w:rsidRPr="004823AF" w:rsidRDefault="00EE3AF5" w:rsidP="00EE3AF5">
      <w:pPr>
        <w:pStyle w:val="ListeParagraf"/>
        <w:numPr>
          <w:ilvl w:val="0"/>
          <w:numId w:val="9"/>
        </w:numPr>
        <w:jc w:val="both"/>
        <w:rPr>
          <w:bCs/>
          <w:szCs w:val="24"/>
        </w:rPr>
      </w:pPr>
      <w:r w:rsidRPr="004823AF">
        <w:rPr>
          <w:bCs/>
          <w:szCs w:val="24"/>
        </w:rPr>
        <w:t>Açık olan şikayetlere ilişkin tüm bilgiler Kalite Yönetim Temsilcisi tarafından FR</w:t>
      </w:r>
      <w:r w:rsidR="00A10079" w:rsidRPr="004823AF">
        <w:rPr>
          <w:bCs/>
          <w:szCs w:val="24"/>
        </w:rPr>
        <w:t xml:space="preserve"> </w:t>
      </w:r>
      <w:r w:rsidR="004823AF" w:rsidRPr="004823AF">
        <w:rPr>
          <w:bCs/>
          <w:szCs w:val="24"/>
        </w:rPr>
        <w:t>51</w:t>
      </w:r>
      <w:r w:rsidR="00A10079" w:rsidRPr="004823AF">
        <w:rPr>
          <w:bCs/>
          <w:szCs w:val="24"/>
        </w:rPr>
        <w:t xml:space="preserve"> </w:t>
      </w:r>
      <w:r w:rsidRPr="004823AF">
        <w:rPr>
          <w:bCs/>
          <w:szCs w:val="24"/>
        </w:rPr>
        <w:t xml:space="preserve"> </w:t>
      </w:r>
      <w:r w:rsidR="004823AF" w:rsidRPr="004823AF">
        <w:rPr>
          <w:bCs/>
          <w:szCs w:val="24"/>
        </w:rPr>
        <w:t xml:space="preserve">Misafir </w:t>
      </w:r>
      <w:r w:rsidRPr="004823AF">
        <w:rPr>
          <w:bCs/>
          <w:szCs w:val="24"/>
        </w:rPr>
        <w:t>Şikayet</w:t>
      </w:r>
      <w:r w:rsidR="004823AF">
        <w:rPr>
          <w:bCs/>
          <w:szCs w:val="24"/>
        </w:rPr>
        <w:t xml:space="preserve"> ve Talep</w:t>
      </w:r>
      <w:r w:rsidRPr="004823AF">
        <w:rPr>
          <w:bCs/>
          <w:szCs w:val="24"/>
        </w:rPr>
        <w:t xml:space="preserve"> Formu</w:t>
      </w:r>
      <w:r w:rsidR="00320339" w:rsidRPr="004823AF">
        <w:rPr>
          <w:bCs/>
          <w:szCs w:val="24"/>
        </w:rPr>
        <w:t>’</w:t>
      </w:r>
      <w:r w:rsidRPr="004823AF">
        <w:rPr>
          <w:bCs/>
          <w:szCs w:val="24"/>
        </w:rPr>
        <w:t>na işlenir.</w:t>
      </w:r>
    </w:p>
    <w:p w:rsidR="003A3BD0" w:rsidRPr="004823AF" w:rsidRDefault="003A3BD0" w:rsidP="003A3BD0">
      <w:pPr>
        <w:ind w:left="360"/>
        <w:jc w:val="both"/>
        <w:rPr>
          <w:bCs/>
          <w:szCs w:val="24"/>
        </w:rPr>
      </w:pPr>
    </w:p>
    <w:p w:rsidR="001E31E9" w:rsidRPr="004823AF" w:rsidRDefault="001E31E9" w:rsidP="003A3BD0">
      <w:pPr>
        <w:ind w:left="360"/>
        <w:jc w:val="both"/>
        <w:rPr>
          <w:bCs/>
          <w:szCs w:val="24"/>
        </w:rPr>
      </w:pPr>
    </w:p>
    <w:p w:rsidR="003A3BD0" w:rsidRPr="004823AF" w:rsidRDefault="001E31E9" w:rsidP="001E31E9">
      <w:pPr>
        <w:ind w:left="360"/>
        <w:jc w:val="both"/>
        <w:rPr>
          <w:bCs/>
          <w:szCs w:val="24"/>
        </w:rPr>
      </w:pPr>
      <w:r w:rsidRPr="004823AF">
        <w:rPr>
          <w:bCs/>
          <w:szCs w:val="24"/>
        </w:rPr>
        <w:t xml:space="preserve">         5.5.Müşteri Şikayetlerinin Takibi</w:t>
      </w:r>
    </w:p>
    <w:p w:rsidR="001E31E9" w:rsidRPr="00E33FF0" w:rsidRDefault="001E31E9" w:rsidP="001E31E9">
      <w:pPr>
        <w:ind w:left="360"/>
        <w:jc w:val="both"/>
        <w:rPr>
          <w:b/>
          <w:szCs w:val="24"/>
        </w:rPr>
      </w:pPr>
    </w:p>
    <w:p w:rsidR="001E31E9" w:rsidRPr="004823AF" w:rsidRDefault="001E31E9" w:rsidP="001E31E9">
      <w:pPr>
        <w:pStyle w:val="ListeParagraf"/>
        <w:numPr>
          <w:ilvl w:val="0"/>
          <w:numId w:val="10"/>
        </w:numPr>
        <w:jc w:val="both"/>
        <w:rPr>
          <w:szCs w:val="24"/>
        </w:rPr>
      </w:pPr>
      <w:r w:rsidRPr="00E33FF0">
        <w:rPr>
          <w:szCs w:val="24"/>
        </w:rPr>
        <w:t xml:space="preserve">Kalite Yönetim Temsilcisi müşteri şikayetlerini etkin olarak takip edebilmek amacıyla </w:t>
      </w:r>
      <w:r w:rsidR="0085744D" w:rsidRPr="004823AF">
        <w:rPr>
          <w:szCs w:val="24"/>
        </w:rPr>
        <w:t>FR 55 Misafir Şikayet Takip Formu</w:t>
      </w:r>
      <w:r w:rsidR="0085744D">
        <w:rPr>
          <w:szCs w:val="24"/>
        </w:rPr>
        <w:t xml:space="preserve">nu </w:t>
      </w:r>
      <w:r w:rsidRPr="004823AF">
        <w:rPr>
          <w:szCs w:val="24"/>
        </w:rPr>
        <w:t>kullanır.</w:t>
      </w:r>
    </w:p>
    <w:p w:rsidR="001E31E9" w:rsidRPr="004823AF" w:rsidRDefault="001E31E9" w:rsidP="001E31E9">
      <w:pPr>
        <w:pStyle w:val="ListeParagraf"/>
        <w:numPr>
          <w:ilvl w:val="0"/>
          <w:numId w:val="10"/>
        </w:numPr>
        <w:jc w:val="both"/>
        <w:rPr>
          <w:szCs w:val="24"/>
        </w:rPr>
      </w:pPr>
      <w:r w:rsidRPr="004823AF">
        <w:rPr>
          <w:szCs w:val="24"/>
        </w:rPr>
        <w:t>İlgili aşama tamamlandıkça Kalite Yönetim Temsilcisi bilgiyi FR</w:t>
      </w:r>
      <w:r w:rsidR="004823AF" w:rsidRPr="004823AF">
        <w:rPr>
          <w:szCs w:val="24"/>
        </w:rPr>
        <w:t xml:space="preserve"> 55</w:t>
      </w:r>
      <w:r w:rsidRPr="004823AF">
        <w:rPr>
          <w:szCs w:val="24"/>
        </w:rPr>
        <w:t xml:space="preserve"> </w:t>
      </w:r>
      <w:r w:rsidR="00320339" w:rsidRPr="004823AF">
        <w:rPr>
          <w:szCs w:val="24"/>
        </w:rPr>
        <w:t>Misafir</w:t>
      </w:r>
      <w:r w:rsidRPr="004823AF">
        <w:rPr>
          <w:szCs w:val="24"/>
        </w:rPr>
        <w:t xml:space="preserve"> Şikayet Takip Formu</w:t>
      </w:r>
      <w:r w:rsidR="00320339" w:rsidRPr="004823AF">
        <w:rPr>
          <w:szCs w:val="24"/>
        </w:rPr>
        <w:t>’</w:t>
      </w:r>
      <w:r w:rsidRPr="004823AF">
        <w:rPr>
          <w:szCs w:val="24"/>
        </w:rPr>
        <w:t>na işler.</w:t>
      </w:r>
    </w:p>
    <w:p w:rsidR="003A3BD0" w:rsidRPr="00E33FF0" w:rsidRDefault="005B1E78" w:rsidP="001C3E79">
      <w:pPr>
        <w:pStyle w:val="ListeParagraf"/>
        <w:numPr>
          <w:ilvl w:val="0"/>
          <w:numId w:val="10"/>
        </w:numPr>
        <w:jc w:val="both"/>
        <w:rPr>
          <w:b/>
          <w:szCs w:val="24"/>
        </w:rPr>
      </w:pPr>
      <w:r>
        <w:t xml:space="preserve">Şikâyet Kaydının Kapatılması ;Memnuniyeti ölçülmüş olan veya çözüm sunulduktan sonra aradan 30 gün geçmiş olmasına rağmen misafirden geri bildirim alınamayan veya mutabakata varılamayan talepler Kalite Temsilcisi tarafından kapatılır. </w:t>
      </w:r>
    </w:p>
    <w:p w:rsidR="003A3BD0" w:rsidRPr="00E33FF0" w:rsidRDefault="003A3BD0" w:rsidP="003A3BD0">
      <w:pPr>
        <w:ind w:left="360"/>
        <w:jc w:val="both"/>
        <w:rPr>
          <w:b/>
          <w:szCs w:val="24"/>
        </w:rPr>
      </w:pPr>
    </w:p>
    <w:p w:rsidR="003A3BD0" w:rsidRPr="00E33FF0" w:rsidRDefault="003A3BD0" w:rsidP="003A3BD0">
      <w:pPr>
        <w:ind w:left="360"/>
        <w:jc w:val="both"/>
        <w:rPr>
          <w:b/>
          <w:szCs w:val="24"/>
        </w:rPr>
      </w:pPr>
    </w:p>
    <w:p w:rsidR="003A3BD0" w:rsidRPr="00E33FF0" w:rsidRDefault="003A3BD0" w:rsidP="003A3BD0">
      <w:pPr>
        <w:ind w:left="360"/>
        <w:jc w:val="both"/>
        <w:rPr>
          <w:b/>
          <w:szCs w:val="24"/>
        </w:rPr>
      </w:pPr>
    </w:p>
    <w:p w:rsidR="003A3BD0" w:rsidRPr="00E33FF0" w:rsidRDefault="003A3BD0" w:rsidP="003A3BD0">
      <w:pPr>
        <w:ind w:left="360"/>
        <w:jc w:val="both"/>
        <w:rPr>
          <w:b/>
          <w:szCs w:val="24"/>
        </w:rPr>
      </w:pPr>
    </w:p>
    <w:p w:rsidR="005B1E78" w:rsidRDefault="005B1E78" w:rsidP="005B1E78">
      <w:pPr>
        <w:ind w:left="360"/>
        <w:jc w:val="both"/>
      </w:pPr>
      <w:r w:rsidRPr="005B1E78">
        <w:rPr>
          <w:b/>
        </w:rPr>
        <w:t>5.7.Misafir Memnuniyet Anketlerin Değerlendirilmesi</w:t>
      </w:r>
      <w:r>
        <w:t xml:space="preserve"> </w:t>
      </w:r>
    </w:p>
    <w:p w:rsidR="005B1E78" w:rsidRPr="005B1E78" w:rsidRDefault="005B1E78" w:rsidP="005B1E78">
      <w:pPr>
        <w:pStyle w:val="ListeParagraf"/>
        <w:ind w:left="1080"/>
        <w:jc w:val="both"/>
        <w:rPr>
          <w:b/>
        </w:rPr>
      </w:pPr>
      <w:r w:rsidRPr="005B1E78">
        <w:rPr>
          <w:b/>
        </w:rPr>
        <w:t xml:space="preserve">Misafirler tarafından doldurulan anketler  şu şekilde değerlendirilir; </w:t>
      </w:r>
    </w:p>
    <w:p w:rsidR="005B1E78" w:rsidRDefault="005B1E78" w:rsidP="005B1E78">
      <w:pPr>
        <w:pStyle w:val="ListeParagraf"/>
        <w:numPr>
          <w:ilvl w:val="0"/>
          <w:numId w:val="11"/>
        </w:numPr>
        <w:jc w:val="both"/>
      </w:pPr>
      <w:r>
        <w:t xml:space="preserve">FR </w:t>
      </w:r>
      <w:r w:rsidR="0085744D">
        <w:t>50</w:t>
      </w:r>
      <w:r>
        <w:t xml:space="preserve"> </w:t>
      </w:r>
      <w:r w:rsidR="00330D27">
        <w:t xml:space="preserve"> Misafir </w:t>
      </w:r>
      <w:r>
        <w:t xml:space="preserve">Memnuniyet Anketi </w:t>
      </w:r>
      <w:r w:rsidR="0085744D">
        <w:t xml:space="preserve">Formu </w:t>
      </w:r>
      <w:r>
        <w:t>konaklama odalarına</w:t>
      </w:r>
      <w:r w:rsidR="00330D27">
        <w:t xml:space="preserve"> bırakılır ve ön büroda misafirlerin erişine olanak sağlanır.</w:t>
      </w:r>
    </w:p>
    <w:p w:rsidR="00330D27" w:rsidRPr="00330D27" w:rsidRDefault="00330D27" w:rsidP="00330D27">
      <w:pPr>
        <w:pStyle w:val="ListeParagraf"/>
        <w:numPr>
          <w:ilvl w:val="0"/>
          <w:numId w:val="11"/>
        </w:numPr>
        <w:jc w:val="both"/>
        <w:rPr>
          <w:b/>
          <w:szCs w:val="24"/>
        </w:rPr>
      </w:pPr>
      <w:r>
        <w:t>Anket s</w:t>
      </w:r>
      <w:r w:rsidR="005B1E78">
        <w:t>orular</w:t>
      </w:r>
      <w:r>
        <w:t>ı</w:t>
      </w:r>
      <w:r w:rsidR="005B1E78">
        <w:t xml:space="preserve"> eşit ağırlıkta olup her sorunun cevabı kendi içinde çok iyi, iyi, orta, kötü, çok kötü şeklinde 100 puan üzerinden değerlendirilir. </w:t>
      </w:r>
    </w:p>
    <w:p w:rsidR="00330D27" w:rsidRPr="00330D27" w:rsidRDefault="005B1E78" w:rsidP="00330D27">
      <w:pPr>
        <w:pStyle w:val="ListeParagraf"/>
        <w:numPr>
          <w:ilvl w:val="0"/>
          <w:numId w:val="11"/>
        </w:numPr>
        <w:jc w:val="both"/>
        <w:rPr>
          <w:b/>
          <w:szCs w:val="24"/>
        </w:rPr>
      </w:pPr>
      <w:r>
        <w:t xml:space="preserve">Her sorunun cevabı kendi içinde; 1 (çok kötü ) 0 puan 2 (kötü) 25 puan 3 (orta) 50 puan 4 (iyi) 75 puan 5 (çok iyi) 100 puan dır. </w:t>
      </w:r>
    </w:p>
    <w:p w:rsidR="00330D27" w:rsidRPr="00330D27" w:rsidRDefault="005B1E78" w:rsidP="00330D27">
      <w:pPr>
        <w:pStyle w:val="ListeParagraf"/>
        <w:numPr>
          <w:ilvl w:val="0"/>
          <w:numId w:val="11"/>
        </w:numPr>
        <w:jc w:val="both"/>
        <w:rPr>
          <w:b/>
          <w:szCs w:val="24"/>
        </w:rPr>
      </w:pPr>
      <w:r>
        <w:t>Bütün</w:t>
      </w:r>
      <w:r w:rsidR="00330D27">
        <w:t xml:space="preserve"> </w:t>
      </w:r>
      <w:r>
        <w:t xml:space="preserve">soruların toplam puanlarının aritmetik ortalaması anket formunun genel değerlendirme puanı olarak hesaplanır. </w:t>
      </w:r>
    </w:p>
    <w:p w:rsidR="00330D27" w:rsidRPr="00330D27" w:rsidRDefault="005B1E78" w:rsidP="00330D27">
      <w:pPr>
        <w:pStyle w:val="ListeParagraf"/>
        <w:numPr>
          <w:ilvl w:val="0"/>
          <w:numId w:val="11"/>
        </w:numPr>
        <w:jc w:val="both"/>
        <w:rPr>
          <w:b/>
          <w:szCs w:val="24"/>
        </w:rPr>
      </w:pPr>
      <w:r>
        <w:t xml:space="preserve">% 50 nin altındaki memnuniyetin iyileştirilmesi için düzeltici faaliyet, </w:t>
      </w:r>
      <w:r w:rsidR="0085744D" w:rsidRPr="0085744D">
        <w:t>PR 22 Uygunsuzluk ve Duzeltici Faaliyet Prosedürü</w:t>
      </w:r>
      <w:r>
        <w:t xml:space="preserve">ne göre başlatılarak </w:t>
      </w:r>
      <w:r w:rsidR="00330D27">
        <w:t xml:space="preserve">Kalite Yönetimi </w:t>
      </w:r>
      <w:r>
        <w:t xml:space="preserve">tarafından takip edilir. </w:t>
      </w:r>
    </w:p>
    <w:p w:rsidR="00330D27" w:rsidRPr="00330D27" w:rsidRDefault="005B1E78" w:rsidP="00330D27">
      <w:pPr>
        <w:pStyle w:val="ListeParagraf"/>
        <w:numPr>
          <w:ilvl w:val="0"/>
          <w:numId w:val="11"/>
        </w:numPr>
        <w:jc w:val="both"/>
        <w:rPr>
          <w:b/>
          <w:szCs w:val="24"/>
        </w:rPr>
      </w:pPr>
      <w:r>
        <w:t xml:space="preserve">Formun öneriler kısmı da </w:t>
      </w:r>
      <w:r w:rsidR="00330D27">
        <w:t xml:space="preserve">misafir </w:t>
      </w:r>
      <w:r>
        <w:t xml:space="preserve">beklentisi olarak ele alınır ancak </w:t>
      </w:r>
      <w:r w:rsidR="00330D27">
        <w:t>misafir</w:t>
      </w:r>
      <w:r>
        <w:t xml:space="preserve">lerden mevzuata uygun gelen taleplerin karşılanmasına riayet edilir. </w:t>
      </w:r>
    </w:p>
    <w:p w:rsidR="00330D27" w:rsidRPr="00330D27" w:rsidRDefault="005B1E78" w:rsidP="00330D27">
      <w:pPr>
        <w:pStyle w:val="ListeParagraf"/>
        <w:numPr>
          <w:ilvl w:val="0"/>
          <w:numId w:val="11"/>
        </w:numPr>
        <w:jc w:val="both"/>
        <w:rPr>
          <w:b/>
          <w:szCs w:val="24"/>
        </w:rPr>
      </w:pPr>
      <w:r>
        <w:t xml:space="preserve">Yapılacak düzeltici faaliyetler ve sonuçları konusunda </w:t>
      </w:r>
      <w:r w:rsidR="00330D27">
        <w:t>misafir</w:t>
      </w:r>
      <w:r>
        <w:t xml:space="preserve"> bilgilendirilir. </w:t>
      </w:r>
    </w:p>
    <w:p w:rsidR="003A3BD0" w:rsidRPr="00330D27" w:rsidRDefault="00330D27" w:rsidP="00330D27">
      <w:pPr>
        <w:pStyle w:val="ListeParagraf"/>
        <w:numPr>
          <w:ilvl w:val="0"/>
          <w:numId w:val="11"/>
        </w:numPr>
        <w:jc w:val="both"/>
        <w:rPr>
          <w:b/>
          <w:szCs w:val="24"/>
        </w:rPr>
      </w:pPr>
      <w:r>
        <w:t>Misafir</w:t>
      </w:r>
      <w:r w:rsidR="005B1E78">
        <w:t xml:space="preserve"> memnuniyeti sonucunda soru bazında değerlendirme de kötü ve çok kötü cevabı %50 puan üzerindeyse </w:t>
      </w:r>
      <w:r>
        <w:t>misafir</w:t>
      </w:r>
      <w:r w:rsidR="005B1E78">
        <w:t xml:space="preserve"> şikayeti olarak değerlendirilir.</w:t>
      </w:r>
    </w:p>
    <w:p w:rsidR="00330D27" w:rsidRDefault="00330D27" w:rsidP="00330D27">
      <w:pPr>
        <w:jc w:val="both"/>
        <w:rPr>
          <w:b/>
          <w:szCs w:val="24"/>
        </w:rPr>
      </w:pPr>
    </w:p>
    <w:p w:rsidR="00330D27" w:rsidRDefault="00330D27" w:rsidP="00330D27">
      <w:pPr>
        <w:jc w:val="both"/>
        <w:rPr>
          <w:b/>
          <w:szCs w:val="24"/>
        </w:rPr>
      </w:pPr>
    </w:p>
    <w:p w:rsidR="00330D27" w:rsidRDefault="00330D27" w:rsidP="00330D27">
      <w:pPr>
        <w:jc w:val="both"/>
        <w:rPr>
          <w:b/>
          <w:szCs w:val="24"/>
        </w:rPr>
      </w:pPr>
    </w:p>
    <w:p w:rsidR="00330D27" w:rsidRDefault="00330D27" w:rsidP="00330D27">
      <w:pPr>
        <w:jc w:val="both"/>
        <w:rPr>
          <w:b/>
          <w:szCs w:val="24"/>
        </w:rPr>
      </w:pPr>
    </w:p>
    <w:p w:rsidR="00330D27" w:rsidRDefault="00330D27" w:rsidP="00330D27">
      <w:pPr>
        <w:jc w:val="both"/>
        <w:rPr>
          <w:b/>
          <w:szCs w:val="24"/>
        </w:rPr>
      </w:pPr>
    </w:p>
    <w:p w:rsidR="0053402D" w:rsidRDefault="00330D27" w:rsidP="00320339">
      <w:pPr>
        <w:ind w:firstLine="426"/>
        <w:rPr>
          <w:b/>
          <w:szCs w:val="24"/>
        </w:rPr>
      </w:pPr>
      <w:r>
        <w:rPr>
          <w:b/>
          <w:szCs w:val="24"/>
        </w:rPr>
        <w:t xml:space="preserve">      </w:t>
      </w:r>
      <w:r w:rsidRPr="00330D27">
        <w:rPr>
          <w:b/>
          <w:szCs w:val="24"/>
        </w:rPr>
        <w:t>6.İLGİLİ DÖKÜMANLAR</w:t>
      </w:r>
    </w:p>
    <w:p w:rsidR="00330D27" w:rsidRDefault="00330D27" w:rsidP="003A3BD0">
      <w:pPr>
        <w:rPr>
          <w:b/>
          <w:szCs w:val="24"/>
        </w:rPr>
      </w:pPr>
    </w:p>
    <w:p w:rsidR="00330D27" w:rsidRPr="00320339" w:rsidRDefault="00330D27" w:rsidP="00320339">
      <w:pPr>
        <w:ind w:firstLine="851"/>
        <w:rPr>
          <w:szCs w:val="24"/>
        </w:rPr>
      </w:pPr>
      <w:r>
        <w:rPr>
          <w:b/>
          <w:szCs w:val="24"/>
        </w:rPr>
        <w:t xml:space="preserve">      </w:t>
      </w:r>
      <w:r w:rsidR="0085744D" w:rsidRPr="004823AF">
        <w:rPr>
          <w:bCs/>
          <w:szCs w:val="24"/>
        </w:rPr>
        <w:t>FR 51  Misafir Şikayet</w:t>
      </w:r>
      <w:r w:rsidR="0085744D">
        <w:rPr>
          <w:bCs/>
          <w:szCs w:val="24"/>
        </w:rPr>
        <w:t xml:space="preserve"> ve Talep</w:t>
      </w:r>
      <w:r w:rsidR="0085744D" w:rsidRPr="004823AF">
        <w:rPr>
          <w:bCs/>
          <w:szCs w:val="24"/>
        </w:rPr>
        <w:t xml:space="preserve"> Formu</w:t>
      </w:r>
    </w:p>
    <w:p w:rsidR="00330D27" w:rsidRPr="00320339" w:rsidRDefault="00330D27" w:rsidP="00320339">
      <w:pPr>
        <w:ind w:firstLine="851"/>
        <w:rPr>
          <w:szCs w:val="24"/>
        </w:rPr>
      </w:pPr>
      <w:r w:rsidRPr="00320339">
        <w:rPr>
          <w:szCs w:val="24"/>
        </w:rPr>
        <w:t xml:space="preserve">      FR </w:t>
      </w:r>
      <w:r w:rsidR="0085744D">
        <w:rPr>
          <w:szCs w:val="24"/>
        </w:rPr>
        <w:t xml:space="preserve">43 </w:t>
      </w:r>
      <w:r w:rsidR="00320339" w:rsidRPr="00320339">
        <w:rPr>
          <w:szCs w:val="24"/>
        </w:rPr>
        <w:t xml:space="preserve">Misafir </w:t>
      </w:r>
      <w:r w:rsidRPr="00320339">
        <w:rPr>
          <w:szCs w:val="24"/>
        </w:rPr>
        <w:t>Şikayetleri Değerlendirme Formu</w:t>
      </w:r>
    </w:p>
    <w:p w:rsidR="00320339" w:rsidRDefault="00320339" w:rsidP="00320339">
      <w:pPr>
        <w:ind w:left="284" w:firstLine="567"/>
        <w:rPr>
          <w:szCs w:val="24"/>
        </w:rPr>
      </w:pPr>
      <w:r w:rsidRPr="00320339">
        <w:rPr>
          <w:szCs w:val="24"/>
        </w:rPr>
        <w:t xml:space="preserve">   </w:t>
      </w:r>
      <w:r>
        <w:rPr>
          <w:szCs w:val="24"/>
        </w:rPr>
        <w:t xml:space="preserve">  </w:t>
      </w:r>
      <w:r w:rsidRPr="00320339">
        <w:rPr>
          <w:szCs w:val="24"/>
        </w:rPr>
        <w:t xml:space="preserve"> FR </w:t>
      </w:r>
      <w:r w:rsidR="0085744D">
        <w:rPr>
          <w:szCs w:val="24"/>
        </w:rPr>
        <w:t xml:space="preserve">50 </w:t>
      </w:r>
      <w:r>
        <w:rPr>
          <w:szCs w:val="24"/>
        </w:rPr>
        <w:t>Misafir Memnuniyet Anketi</w:t>
      </w:r>
    </w:p>
    <w:p w:rsidR="00320339" w:rsidRDefault="00320339" w:rsidP="00320339">
      <w:pPr>
        <w:ind w:left="284" w:firstLine="567"/>
        <w:rPr>
          <w:szCs w:val="24"/>
        </w:rPr>
      </w:pPr>
      <w:r>
        <w:rPr>
          <w:szCs w:val="24"/>
        </w:rPr>
        <w:t xml:space="preserve">      </w:t>
      </w:r>
      <w:r w:rsidR="00696D5B" w:rsidRPr="00696D5B">
        <w:rPr>
          <w:szCs w:val="24"/>
        </w:rPr>
        <w:t>FR 55  Misafir şikayet talep takip formu</w:t>
      </w:r>
    </w:p>
    <w:p w:rsidR="0085744D" w:rsidRDefault="00320339" w:rsidP="00320339">
      <w:pPr>
        <w:ind w:left="284" w:firstLine="567"/>
        <w:rPr>
          <w:szCs w:val="24"/>
        </w:rPr>
      </w:pPr>
      <w:r>
        <w:rPr>
          <w:szCs w:val="24"/>
        </w:rPr>
        <w:t xml:space="preserve">      </w:t>
      </w:r>
      <w:r w:rsidR="0085744D" w:rsidRPr="0085744D">
        <w:rPr>
          <w:szCs w:val="24"/>
        </w:rPr>
        <w:t xml:space="preserve">PR 22 Uygunsuzluk ve Düzeltici Faaliyet Prosedürü </w:t>
      </w:r>
    </w:p>
    <w:p w:rsidR="00330D27" w:rsidRDefault="0085744D" w:rsidP="003A3BD0">
      <w:pPr>
        <w:rPr>
          <w:szCs w:val="24"/>
        </w:rPr>
      </w:pPr>
      <w:r>
        <w:rPr>
          <w:szCs w:val="24"/>
        </w:rPr>
        <w:t xml:space="preserve">                    </w:t>
      </w:r>
      <w:r w:rsidRPr="0085744D">
        <w:rPr>
          <w:szCs w:val="24"/>
        </w:rPr>
        <w:t>PR 23 Y</w:t>
      </w:r>
      <w:r>
        <w:rPr>
          <w:szCs w:val="24"/>
        </w:rPr>
        <w:t>ö</w:t>
      </w:r>
      <w:r w:rsidRPr="0085744D">
        <w:rPr>
          <w:szCs w:val="24"/>
        </w:rPr>
        <w:t>netimin Gözden Geçirmesi Prosedürü</w:t>
      </w:r>
      <w:r w:rsidR="00330D27" w:rsidRPr="00320339">
        <w:rPr>
          <w:szCs w:val="24"/>
        </w:rPr>
        <w:t xml:space="preserve">      </w:t>
      </w:r>
    </w:p>
    <w:p w:rsidR="002C5A79" w:rsidRPr="00320339" w:rsidRDefault="002C5A79" w:rsidP="003A3BD0">
      <w:pPr>
        <w:rPr>
          <w:szCs w:val="24"/>
        </w:rPr>
      </w:pPr>
      <w:r>
        <w:rPr>
          <w:szCs w:val="24"/>
        </w:rPr>
        <w:tab/>
      </w:r>
      <w:r>
        <w:rPr>
          <w:szCs w:val="24"/>
        </w:rPr>
        <w:tab/>
      </w:r>
    </w:p>
    <w:sectPr w:rsidR="002C5A79" w:rsidRPr="00320339" w:rsidSect="009B536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756" w:rsidRDefault="00E92756" w:rsidP="009B5362">
      <w:r>
        <w:separator/>
      </w:r>
    </w:p>
  </w:endnote>
  <w:endnote w:type="continuationSeparator" w:id="0">
    <w:p w:rsidR="00E92756" w:rsidRDefault="00E92756" w:rsidP="009B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9"/>
      <w:gridCol w:w="3259"/>
      <w:gridCol w:w="3371"/>
    </w:tblGrid>
    <w:tr w:rsidR="00DF5FCE" w:rsidRPr="00E4559B" w:rsidTr="007F2FBE">
      <w:tc>
        <w:tcPr>
          <w:tcW w:w="3259" w:type="dxa"/>
          <w:tcBorders>
            <w:top w:val="single" w:sz="4" w:space="0" w:color="auto"/>
          </w:tcBorders>
        </w:tcPr>
        <w:p w:rsidR="00DF5FCE" w:rsidRPr="00E4559B" w:rsidRDefault="00DF5FCE" w:rsidP="00DF5FCE">
          <w:pPr>
            <w:pStyle w:val="AltBilgi"/>
            <w:jc w:val="center"/>
            <w:rPr>
              <w:rFonts w:cs="Arial"/>
            </w:rPr>
          </w:pPr>
          <w:r w:rsidRPr="00E4559B">
            <w:rPr>
              <w:rFonts w:cs="Arial"/>
            </w:rPr>
            <w:t>Hazırlayan</w:t>
          </w:r>
        </w:p>
      </w:tc>
      <w:tc>
        <w:tcPr>
          <w:tcW w:w="3259" w:type="dxa"/>
          <w:tcBorders>
            <w:top w:val="single" w:sz="4" w:space="0" w:color="auto"/>
          </w:tcBorders>
        </w:tcPr>
        <w:p w:rsidR="00DF5FCE" w:rsidRPr="00E4559B" w:rsidRDefault="00DF5FCE" w:rsidP="00DF5FCE">
          <w:pPr>
            <w:pStyle w:val="AltBilgi"/>
            <w:jc w:val="center"/>
            <w:rPr>
              <w:rFonts w:cs="Arial"/>
            </w:rPr>
          </w:pPr>
          <w:r w:rsidRPr="00E4559B">
            <w:rPr>
              <w:rFonts w:cs="Arial"/>
            </w:rPr>
            <w:t>Sistem Onayı</w:t>
          </w:r>
        </w:p>
      </w:tc>
      <w:tc>
        <w:tcPr>
          <w:tcW w:w="3371" w:type="dxa"/>
          <w:tcBorders>
            <w:top w:val="single" w:sz="4" w:space="0" w:color="auto"/>
          </w:tcBorders>
        </w:tcPr>
        <w:p w:rsidR="00DF5FCE" w:rsidRPr="00E4559B" w:rsidRDefault="00DF5FCE" w:rsidP="00DF5FCE">
          <w:pPr>
            <w:pStyle w:val="AltBilgi"/>
            <w:jc w:val="center"/>
            <w:rPr>
              <w:rFonts w:cs="Arial"/>
            </w:rPr>
          </w:pPr>
          <w:r w:rsidRPr="00E4559B">
            <w:rPr>
              <w:rFonts w:cs="Arial"/>
            </w:rPr>
            <w:t>Yürürlük Onayı</w:t>
          </w:r>
        </w:p>
      </w:tc>
    </w:tr>
    <w:tr w:rsidR="00DF5FCE" w:rsidRPr="00E4559B" w:rsidTr="007F2FBE">
      <w:trPr>
        <w:trHeight w:val="1002"/>
      </w:trPr>
      <w:tc>
        <w:tcPr>
          <w:tcW w:w="3259" w:type="dxa"/>
          <w:tcBorders>
            <w:bottom w:val="single" w:sz="4" w:space="0" w:color="auto"/>
          </w:tcBorders>
        </w:tcPr>
        <w:p w:rsidR="00DF5FCE" w:rsidRPr="00E4559B" w:rsidRDefault="00DF5FCE" w:rsidP="00DF5FCE">
          <w:pPr>
            <w:pStyle w:val="AltBilgi"/>
            <w:jc w:val="center"/>
            <w:rPr>
              <w:rFonts w:cs="Arial"/>
              <w:i/>
            </w:rPr>
          </w:pPr>
        </w:p>
      </w:tc>
      <w:tc>
        <w:tcPr>
          <w:tcW w:w="3259" w:type="dxa"/>
          <w:tcBorders>
            <w:bottom w:val="single" w:sz="4" w:space="0" w:color="auto"/>
          </w:tcBorders>
        </w:tcPr>
        <w:p w:rsidR="00DF5FCE" w:rsidRPr="00E4559B" w:rsidRDefault="00DF5FCE" w:rsidP="00DF5FCE">
          <w:pPr>
            <w:pStyle w:val="AltBilgi"/>
            <w:jc w:val="center"/>
            <w:rPr>
              <w:rFonts w:cs="Arial"/>
              <w:i/>
            </w:rPr>
          </w:pPr>
        </w:p>
      </w:tc>
      <w:tc>
        <w:tcPr>
          <w:tcW w:w="3371" w:type="dxa"/>
          <w:tcBorders>
            <w:bottom w:val="single" w:sz="4" w:space="0" w:color="auto"/>
          </w:tcBorders>
        </w:tcPr>
        <w:p w:rsidR="00DF5FCE" w:rsidRPr="00E4559B" w:rsidRDefault="00DF5FCE" w:rsidP="00DF5FCE">
          <w:pPr>
            <w:pStyle w:val="AltBilgi"/>
            <w:jc w:val="center"/>
            <w:rPr>
              <w:rFonts w:cs="Arial"/>
              <w:i/>
            </w:rPr>
          </w:pPr>
        </w:p>
      </w:tc>
    </w:tr>
  </w:tbl>
  <w:p w:rsidR="00DF5FCE" w:rsidRDefault="00DF5F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756" w:rsidRDefault="00E92756" w:rsidP="009B5362">
      <w:r>
        <w:separator/>
      </w:r>
    </w:p>
  </w:footnote>
  <w:footnote w:type="continuationSeparator" w:id="0">
    <w:p w:rsidR="00E92756" w:rsidRDefault="00E92756" w:rsidP="009B53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5965"/>
      <w:gridCol w:w="1641"/>
      <w:gridCol w:w="1401"/>
    </w:tblGrid>
    <w:tr w:rsidR="009B5362" w:rsidRPr="009B5362" w:rsidTr="009B5362">
      <w:trPr>
        <w:trHeight w:val="365"/>
      </w:trPr>
      <w:tc>
        <w:tcPr>
          <w:tcW w:w="1715" w:type="dxa"/>
          <w:vMerge w:val="restart"/>
          <w:vAlign w:val="center"/>
        </w:tcPr>
        <w:p w:rsidR="009B5362" w:rsidRPr="009B5362" w:rsidRDefault="004872C3" w:rsidP="009B5362">
          <w:pPr>
            <w:tabs>
              <w:tab w:val="center" w:pos="4536"/>
              <w:tab w:val="right" w:pos="9072"/>
            </w:tabs>
            <w:ind w:left="-680"/>
            <w:jc w:val="center"/>
            <w:rPr>
              <w:rFonts w:ascii="Arial" w:eastAsia="Calibri" w:hAnsi="Arial" w:cs="Arial"/>
              <w:sz w:val="20"/>
            </w:rPr>
          </w:pPr>
          <w:r>
            <w:rPr>
              <w:rFonts w:ascii="Arial" w:eastAsia="Calibri" w:hAnsi="Arial" w:cs="Arial"/>
              <w:noProof/>
              <w:sz w:val="20"/>
            </w:rPr>
            <w:drawing>
              <wp:anchor distT="0" distB="0" distL="114300" distR="114300" simplePos="0" relativeHeight="251657216" behindDoc="1" locked="0" layoutInCell="1" allowOverlap="1">
                <wp:simplePos x="0" y="0"/>
                <wp:positionH relativeFrom="column">
                  <wp:posOffset>-38735</wp:posOffset>
                </wp:positionH>
                <wp:positionV relativeFrom="paragraph">
                  <wp:posOffset>-41275</wp:posOffset>
                </wp:positionV>
                <wp:extent cx="1026160" cy="1026160"/>
                <wp:effectExtent l="0" t="0" r="2540"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26160" cy="1026160"/>
                        </a:xfrm>
                        <a:prstGeom prst="rect">
                          <a:avLst/>
                        </a:prstGeom>
                      </pic:spPr>
                    </pic:pic>
                  </a:graphicData>
                </a:graphic>
                <wp14:sizeRelH relativeFrom="margin">
                  <wp14:pctWidth>0</wp14:pctWidth>
                </wp14:sizeRelH>
                <wp14:sizeRelV relativeFrom="margin">
                  <wp14:pctHeight>0</wp14:pctHeight>
                </wp14:sizeRelV>
              </wp:anchor>
            </w:drawing>
          </w:r>
        </w:p>
      </w:tc>
      <w:tc>
        <w:tcPr>
          <w:tcW w:w="5965" w:type="dxa"/>
          <w:vMerge w:val="restart"/>
          <w:vAlign w:val="center"/>
        </w:tcPr>
        <w:p w:rsidR="0053402D" w:rsidRPr="00056169" w:rsidRDefault="004872C3" w:rsidP="009B5362">
          <w:pPr>
            <w:tabs>
              <w:tab w:val="center" w:pos="4536"/>
              <w:tab w:val="right" w:pos="9072"/>
            </w:tabs>
            <w:jc w:val="center"/>
            <w:rPr>
              <w:rFonts w:eastAsia="Calibri"/>
              <w:b/>
              <w:sz w:val="28"/>
              <w:szCs w:val="28"/>
            </w:rPr>
          </w:pPr>
          <w:r w:rsidRPr="00056169">
            <w:rPr>
              <w:rFonts w:eastAsia="Calibri"/>
              <w:b/>
              <w:sz w:val="28"/>
              <w:szCs w:val="28"/>
            </w:rPr>
            <w:t>ADANA ÖĞRETMENEVİ VE ASO MÜDÜRLÜĞÜ</w:t>
          </w:r>
        </w:p>
        <w:p w:rsidR="0053402D" w:rsidRPr="00056169" w:rsidRDefault="0053402D" w:rsidP="009B5362">
          <w:pPr>
            <w:tabs>
              <w:tab w:val="center" w:pos="4536"/>
              <w:tab w:val="right" w:pos="9072"/>
            </w:tabs>
            <w:jc w:val="center"/>
            <w:rPr>
              <w:rFonts w:eastAsia="Calibri"/>
              <w:b/>
              <w:sz w:val="28"/>
              <w:szCs w:val="28"/>
            </w:rPr>
          </w:pPr>
        </w:p>
        <w:p w:rsidR="009B5362" w:rsidRPr="009B5362" w:rsidRDefault="003A3BD0" w:rsidP="009B5362">
          <w:pPr>
            <w:tabs>
              <w:tab w:val="center" w:pos="4536"/>
              <w:tab w:val="right" w:pos="9072"/>
            </w:tabs>
            <w:jc w:val="center"/>
            <w:rPr>
              <w:rFonts w:ascii="Arial" w:eastAsia="Calibri" w:hAnsi="Arial" w:cs="Arial"/>
              <w:b/>
              <w:sz w:val="20"/>
            </w:rPr>
          </w:pPr>
          <w:r w:rsidRPr="00056169">
            <w:rPr>
              <w:rFonts w:eastAsia="Calibri"/>
              <w:b/>
              <w:sz w:val="28"/>
              <w:szCs w:val="28"/>
            </w:rPr>
            <w:t>Müşteri Şikayetlerinin İzlenmesi Prosedürü</w:t>
          </w:r>
        </w:p>
      </w:tc>
      <w:tc>
        <w:tcPr>
          <w:tcW w:w="1641" w:type="dxa"/>
          <w:vAlign w:val="center"/>
        </w:tcPr>
        <w:p w:rsidR="009B5362" w:rsidRPr="009B5362" w:rsidRDefault="009B5362" w:rsidP="009B5362">
          <w:pPr>
            <w:tabs>
              <w:tab w:val="center" w:pos="4536"/>
              <w:tab w:val="right" w:pos="9072"/>
            </w:tabs>
            <w:rPr>
              <w:rFonts w:ascii="Arial" w:eastAsia="Calibri" w:hAnsi="Arial" w:cs="Arial"/>
              <w:sz w:val="18"/>
            </w:rPr>
          </w:pPr>
          <w:r w:rsidRPr="009B5362">
            <w:rPr>
              <w:rFonts w:ascii="Arial" w:eastAsia="Calibri" w:hAnsi="Arial" w:cs="Arial"/>
              <w:sz w:val="18"/>
            </w:rPr>
            <w:t>Doküman No</w:t>
          </w:r>
        </w:p>
      </w:tc>
      <w:tc>
        <w:tcPr>
          <w:tcW w:w="1401" w:type="dxa"/>
          <w:vAlign w:val="center"/>
        </w:tcPr>
        <w:p w:rsidR="009B5362" w:rsidRPr="009B5362" w:rsidRDefault="003A3BD0" w:rsidP="009B5362">
          <w:pPr>
            <w:tabs>
              <w:tab w:val="center" w:pos="4536"/>
              <w:tab w:val="right" w:pos="9072"/>
            </w:tabs>
            <w:rPr>
              <w:rFonts w:ascii="Arial" w:eastAsia="Calibri" w:hAnsi="Arial" w:cs="Arial"/>
              <w:b/>
              <w:sz w:val="18"/>
            </w:rPr>
          </w:pPr>
          <w:r>
            <w:rPr>
              <w:rFonts w:ascii="Arial" w:eastAsia="Calibri" w:hAnsi="Arial" w:cs="Arial"/>
              <w:b/>
              <w:sz w:val="18"/>
            </w:rPr>
            <w:t>PR</w:t>
          </w:r>
          <w:r w:rsidR="00EC145B">
            <w:rPr>
              <w:rFonts w:ascii="Arial" w:eastAsia="Calibri" w:hAnsi="Arial" w:cs="Arial"/>
              <w:b/>
              <w:sz w:val="18"/>
            </w:rPr>
            <w:t xml:space="preserve"> 19</w:t>
          </w:r>
        </w:p>
      </w:tc>
    </w:tr>
    <w:tr w:rsidR="009B5362" w:rsidRPr="009B5362" w:rsidTr="009B5362">
      <w:trPr>
        <w:trHeight w:val="365"/>
      </w:trPr>
      <w:tc>
        <w:tcPr>
          <w:tcW w:w="1715" w:type="dxa"/>
          <w:vMerge/>
          <w:vAlign w:val="center"/>
        </w:tcPr>
        <w:p w:rsidR="009B5362" w:rsidRPr="009B5362" w:rsidRDefault="009B5362" w:rsidP="009B5362">
          <w:pPr>
            <w:tabs>
              <w:tab w:val="center" w:pos="4536"/>
              <w:tab w:val="right" w:pos="9072"/>
            </w:tabs>
            <w:jc w:val="center"/>
            <w:rPr>
              <w:rFonts w:ascii="Arial" w:eastAsia="Calibri" w:hAnsi="Arial" w:cs="Arial"/>
              <w:sz w:val="20"/>
            </w:rPr>
          </w:pPr>
        </w:p>
      </w:tc>
      <w:tc>
        <w:tcPr>
          <w:tcW w:w="5965" w:type="dxa"/>
          <w:vMerge/>
          <w:vAlign w:val="center"/>
        </w:tcPr>
        <w:p w:rsidR="009B5362" w:rsidRPr="009B5362" w:rsidRDefault="009B5362" w:rsidP="009B5362">
          <w:pPr>
            <w:tabs>
              <w:tab w:val="center" w:pos="4536"/>
              <w:tab w:val="right" w:pos="9072"/>
            </w:tabs>
            <w:jc w:val="center"/>
            <w:rPr>
              <w:rFonts w:ascii="Arial" w:eastAsia="Calibri" w:hAnsi="Arial" w:cs="Arial"/>
              <w:sz w:val="20"/>
            </w:rPr>
          </w:pPr>
        </w:p>
      </w:tc>
      <w:tc>
        <w:tcPr>
          <w:tcW w:w="1641" w:type="dxa"/>
          <w:vAlign w:val="center"/>
        </w:tcPr>
        <w:p w:rsidR="009B5362" w:rsidRPr="009B5362" w:rsidRDefault="009B5362" w:rsidP="009B5362">
          <w:pPr>
            <w:tabs>
              <w:tab w:val="center" w:pos="4536"/>
              <w:tab w:val="right" w:pos="9072"/>
            </w:tabs>
            <w:rPr>
              <w:rFonts w:ascii="Arial" w:eastAsia="Calibri" w:hAnsi="Arial" w:cs="Arial"/>
              <w:sz w:val="18"/>
            </w:rPr>
          </w:pPr>
          <w:r w:rsidRPr="009B5362">
            <w:rPr>
              <w:rFonts w:ascii="Arial" w:eastAsia="Calibri" w:hAnsi="Arial" w:cs="Arial"/>
              <w:sz w:val="18"/>
            </w:rPr>
            <w:t>İlk Yayın Tarihi</w:t>
          </w:r>
        </w:p>
      </w:tc>
      <w:tc>
        <w:tcPr>
          <w:tcW w:w="1401" w:type="dxa"/>
          <w:vAlign w:val="center"/>
        </w:tcPr>
        <w:p w:rsidR="009B5362" w:rsidRPr="009B5362" w:rsidRDefault="004872C3" w:rsidP="009B5362">
          <w:pPr>
            <w:tabs>
              <w:tab w:val="center" w:pos="4536"/>
              <w:tab w:val="right" w:pos="9072"/>
            </w:tabs>
            <w:rPr>
              <w:rFonts w:ascii="Arial" w:eastAsia="Calibri" w:hAnsi="Arial" w:cs="Arial"/>
              <w:b/>
              <w:sz w:val="18"/>
            </w:rPr>
          </w:pPr>
          <w:r>
            <w:rPr>
              <w:rFonts w:ascii="Arial" w:eastAsia="Calibri" w:hAnsi="Arial" w:cs="Arial"/>
              <w:b/>
              <w:sz w:val="18"/>
            </w:rPr>
            <w:t>12/10/2022</w:t>
          </w:r>
        </w:p>
      </w:tc>
    </w:tr>
    <w:tr w:rsidR="009B5362" w:rsidRPr="009B5362" w:rsidTr="009B5362">
      <w:trPr>
        <w:trHeight w:val="365"/>
      </w:trPr>
      <w:tc>
        <w:tcPr>
          <w:tcW w:w="1715" w:type="dxa"/>
          <w:vMerge/>
          <w:vAlign w:val="center"/>
        </w:tcPr>
        <w:p w:rsidR="009B5362" w:rsidRPr="009B5362" w:rsidRDefault="009B5362" w:rsidP="009B5362">
          <w:pPr>
            <w:tabs>
              <w:tab w:val="center" w:pos="4536"/>
              <w:tab w:val="right" w:pos="9072"/>
            </w:tabs>
            <w:jc w:val="center"/>
            <w:rPr>
              <w:rFonts w:ascii="Arial" w:eastAsia="Calibri" w:hAnsi="Arial" w:cs="Arial"/>
              <w:sz w:val="20"/>
            </w:rPr>
          </w:pPr>
        </w:p>
      </w:tc>
      <w:tc>
        <w:tcPr>
          <w:tcW w:w="5965" w:type="dxa"/>
          <w:vMerge/>
          <w:vAlign w:val="center"/>
        </w:tcPr>
        <w:p w:rsidR="009B5362" w:rsidRPr="009B5362" w:rsidRDefault="009B5362" w:rsidP="009B5362">
          <w:pPr>
            <w:tabs>
              <w:tab w:val="center" w:pos="4536"/>
              <w:tab w:val="right" w:pos="9072"/>
            </w:tabs>
            <w:jc w:val="center"/>
            <w:rPr>
              <w:rFonts w:ascii="Arial" w:eastAsia="Calibri" w:hAnsi="Arial" w:cs="Arial"/>
              <w:sz w:val="20"/>
            </w:rPr>
          </w:pPr>
        </w:p>
      </w:tc>
      <w:tc>
        <w:tcPr>
          <w:tcW w:w="1641" w:type="dxa"/>
          <w:vAlign w:val="center"/>
        </w:tcPr>
        <w:p w:rsidR="009B5362" w:rsidRPr="009B5362" w:rsidRDefault="009B5362" w:rsidP="009B5362">
          <w:pPr>
            <w:tabs>
              <w:tab w:val="center" w:pos="4536"/>
              <w:tab w:val="right" w:pos="9072"/>
            </w:tabs>
            <w:rPr>
              <w:rFonts w:ascii="Arial" w:eastAsia="Calibri" w:hAnsi="Arial" w:cs="Arial"/>
              <w:sz w:val="18"/>
            </w:rPr>
          </w:pPr>
          <w:r w:rsidRPr="009B5362">
            <w:rPr>
              <w:rFonts w:ascii="Arial" w:eastAsia="Calibri" w:hAnsi="Arial" w:cs="Arial"/>
              <w:sz w:val="18"/>
            </w:rPr>
            <w:t>Revizyon Tarihi</w:t>
          </w:r>
        </w:p>
      </w:tc>
      <w:tc>
        <w:tcPr>
          <w:tcW w:w="1401" w:type="dxa"/>
          <w:vAlign w:val="center"/>
        </w:tcPr>
        <w:p w:rsidR="009B5362" w:rsidRPr="009B5362" w:rsidRDefault="0053402D" w:rsidP="009B5362">
          <w:pPr>
            <w:tabs>
              <w:tab w:val="center" w:pos="4536"/>
              <w:tab w:val="right" w:pos="9072"/>
            </w:tabs>
            <w:rPr>
              <w:rFonts w:ascii="Arial" w:eastAsia="Calibri" w:hAnsi="Arial" w:cs="Arial"/>
              <w:b/>
              <w:sz w:val="18"/>
            </w:rPr>
          </w:pPr>
          <w:r>
            <w:rPr>
              <w:rFonts w:ascii="Arial" w:eastAsia="Calibri" w:hAnsi="Arial" w:cs="Arial"/>
              <w:b/>
              <w:sz w:val="18"/>
            </w:rPr>
            <w:t>00</w:t>
          </w:r>
        </w:p>
      </w:tc>
    </w:tr>
    <w:tr w:rsidR="009B5362" w:rsidRPr="009B5362" w:rsidTr="009B5362">
      <w:trPr>
        <w:trHeight w:val="365"/>
      </w:trPr>
      <w:tc>
        <w:tcPr>
          <w:tcW w:w="1715" w:type="dxa"/>
          <w:vMerge/>
          <w:vAlign w:val="center"/>
        </w:tcPr>
        <w:p w:rsidR="009B5362" w:rsidRPr="009B5362" w:rsidRDefault="009B5362" w:rsidP="009B5362">
          <w:pPr>
            <w:tabs>
              <w:tab w:val="center" w:pos="4536"/>
              <w:tab w:val="right" w:pos="9072"/>
            </w:tabs>
            <w:jc w:val="center"/>
            <w:rPr>
              <w:rFonts w:ascii="Arial" w:eastAsia="Calibri" w:hAnsi="Arial" w:cs="Arial"/>
              <w:sz w:val="20"/>
            </w:rPr>
          </w:pPr>
        </w:p>
      </w:tc>
      <w:tc>
        <w:tcPr>
          <w:tcW w:w="5965" w:type="dxa"/>
          <w:vMerge/>
          <w:vAlign w:val="center"/>
        </w:tcPr>
        <w:p w:rsidR="009B5362" w:rsidRPr="009B5362" w:rsidRDefault="009B5362" w:rsidP="009B5362">
          <w:pPr>
            <w:tabs>
              <w:tab w:val="center" w:pos="4536"/>
              <w:tab w:val="right" w:pos="9072"/>
            </w:tabs>
            <w:jc w:val="center"/>
            <w:rPr>
              <w:rFonts w:ascii="Arial" w:eastAsia="Calibri" w:hAnsi="Arial" w:cs="Arial"/>
              <w:sz w:val="20"/>
            </w:rPr>
          </w:pPr>
        </w:p>
      </w:tc>
      <w:tc>
        <w:tcPr>
          <w:tcW w:w="1641" w:type="dxa"/>
          <w:vAlign w:val="center"/>
        </w:tcPr>
        <w:p w:rsidR="009B5362" w:rsidRPr="009B5362" w:rsidRDefault="009B5362" w:rsidP="009B5362">
          <w:pPr>
            <w:tabs>
              <w:tab w:val="center" w:pos="4536"/>
              <w:tab w:val="right" w:pos="9072"/>
            </w:tabs>
            <w:rPr>
              <w:rFonts w:ascii="Arial" w:eastAsia="Calibri" w:hAnsi="Arial" w:cs="Arial"/>
              <w:sz w:val="18"/>
            </w:rPr>
          </w:pPr>
          <w:r w:rsidRPr="009B5362">
            <w:rPr>
              <w:rFonts w:ascii="Arial" w:eastAsia="Calibri" w:hAnsi="Arial" w:cs="Arial"/>
              <w:sz w:val="18"/>
            </w:rPr>
            <w:t>Revizyon No</w:t>
          </w:r>
        </w:p>
      </w:tc>
      <w:tc>
        <w:tcPr>
          <w:tcW w:w="1401" w:type="dxa"/>
          <w:vAlign w:val="center"/>
        </w:tcPr>
        <w:p w:rsidR="009B5362" w:rsidRPr="009B5362" w:rsidRDefault="0053402D" w:rsidP="009B5362">
          <w:pPr>
            <w:tabs>
              <w:tab w:val="center" w:pos="4536"/>
              <w:tab w:val="right" w:pos="9072"/>
            </w:tabs>
            <w:rPr>
              <w:rFonts w:ascii="Arial" w:eastAsia="Calibri" w:hAnsi="Arial" w:cs="Arial"/>
              <w:b/>
              <w:sz w:val="18"/>
            </w:rPr>
          </w:pPr>
          <w:r>
            <w:rPr>
              <w:rFonts w:ascii="Arial" w:eastAsia="Calibri" w:hAnsi="Arial" w:cs="Arial"/>
              <w:b/>
              <w:sz w:val="18"/>
            </w:rPr>
            <w:t>00</w:t>
          </w:r>
        </w:p>
      </w:tc>
    </w:tr>
    <w:tr w:rsidR="009B5362" w:rsidRPr="009B5362" w:rsidTr="009B5362">
      <w:trPr>
        <w:trHeight w:val="356"/>
      </w:trPr>
      <w:tc>
        <w:tcPr>
          <w:tcW w:w="1715" w:type="dxa"/>
          <w:vMerge/>
          <w:vAlign w:val="center"/>
        </w:tcPr>
        <w:p w:rsidR="009B5362" w:rsidRPr="009B5362" w:rsidRDefault="009B5362" w:rsidP="009B5362">
          <w:pPr>
            <w:tabs>
              <w:tab w:val="center" w:pos="4536"/>
              <w:tab w:val="right" w:pos="9072"/>
            </w:tabs>
            <w:jc w:val="center"/>
            <w:rPr>
              <w:rFonts w:ascii="Arial" w:eastAsia="Calibri" w:hAnsi="Arial" w:cs="Arial"/>
              <w:sz w:val="20"/>
            </w:rPr>
          </w:pPr>
        </w:p>
      </w:tc>
      <w:tc>
        <w:tcPr>
          <w:tcW w:w="5965" w:type="dxa"/>
          <w:vMerge/>
          <w:vAlign w:val="center"/>
        </w:tcPr>
        <w:p w:rsidR="009B5362" w:rsidRPr="009B5362" w:rsidRDefault="009B5362" w:rsidP="009B5362">
          <w:pPr>
            <w:tabs>
              <w:tab w:val="center" w:pos="4536"/>
              <w:tab w:val="right" w:pos="9072"/>
            </w:tabs>
            <w:jc w:val="center"/>
            <w:rPr>
              <w:rFonts w:ascii="Arial" w:eastAsia="Calibri" w:hAnsi="Arial" w:cs="Arial"/>
              <w:sz w:val="20"/>
            </w:rPr>
          </w:pPr>
        </w:p>
      </w:tc>
      <w:tc>
        <w:tcPr>
          <w:tcW w:w="1641" w:type="dxa"/>
          <w:vAlign w:val="center"/>
        </w:tcPr>
        <w:p w:rsidR="009B5362" w:rsidRPr="009B5362" w:rsidRDefault="009B5362" w:rsidP="009B5362">
          <w:pPr>
            <w:tabs>
              <w:tab w:val="center" w:pos="4536"/>
              <w:tab w:val="right" w:pos="9072"/>
            </w:tabs>
            <w:rPr>
              <w:rFonts w:ascii="Arial" w:eastAsia="Calibri" w:hAnsi="Arial" w:cs="Arial"/>
              <w:sz w:val="18"/>
            </w:rPr>
          </w:pPr>
          <w:r w:rsidRPr="009B5362">
            <w:rPr>
              <w:rFonts w:ascii="Arial" w:eastAsia="Calibri" w:hAnsi="Arial" w:cs="Arial"/>
              <w:sz w:val="18"/>
            </w:rPr>
            <w:t>Sayfa</w:t>
          </w:r>
        </w:p>
      </w:tc>
      <w:tc>
        <w:tcPr>
          <w:tcW w:w="1401" w:type="dxa"/>
          <w:vAlign w:val="center"/>
        </w:tcPr>
        <w:p w:rsidR="009B5362" w:rsidRPr="009B5362" w:rsidRDefault="009B5362" w:rsidP="009B5362">
          <w:pPr>
            <w:tabs>
              <w:tab w:val="center" w:pos="4536"/>
              <w:tab w:val="right" w:pos="9072"/>
            </w:tabs>
            <w:rPr>
              <w:rFonts w:ascii="Arial" w:eastAsia="Calibri" w:hAnsi="Arial" w:cs="Arial"/>
              <w:b/>
              <w:sz w:val="18"/>
            </w:rPr>
          </w:pPr>
          <w:r w:rsidRPr="009B5362">
            <w:rPr>
              <w:rFonts w:ascii="Arial" w:eastAsia="Calibri" w:hAnsi="Arial" w:cs="Arial"/>
              <w:b/>
              <w:sz w:val="18"/>
            </w:rPr>
            <w:fldChar w:fldCharType="begin"/>
          </w:r>
          <w:r w:rsidRPr="009B5362">
            <w:rPr>
              <w:rFonts w:ascii="Arial" w:eastAsia="Calibri" w:hAnsi="Arial" w:cs="Arial"/>
              <w:b/>
              <w:sz w:val="18"/>
            </w:rPr>
            <w:instrText xml:space="preserve"> PAGE   \* MERGEFORMAT </w:instrText>
          </w:r>
          <w:r w:rsidRPr="009B5362">
            <w:rPr>
              <w:rFonts w:ascii="Arial" w:eastAsia="Calibri" w:hAnsi="Arial" w:cs="Arial"/>
              <w:b/>
              <w:sz w:val="18"/>
            </w:rPr>
            <w:fldChar w:fldCharType="separate"/>
          </w:r>
          <w:r w:rsidR="00B830AB">
            <w:rPr>
              <w:rFonts w:ascii="Arial" w:eastAsia="Calibri" w:hAnsi="Arial" w:cs="Arial"/>
              <w:b/>
              <w:noProof/>
              <w:sz w:val="18"/>
            </w:rPr>
            <w:t>1</w:t>
          </w:r>
          <w:r w:rsidRPr="009B5362">
            <w:rPr>
              <w:rFonts w:ascii="Arial" w:eastAsia="Calibri" w:hAnsi="Arial" w:cs="Arial"/>
              <w:b/>
              <w:sz w:val="18"/>
            </w:rPr>
            <w:fldChar w:fldCharType="end"/>
          </w:r>
          <w:r w:rsidRPr="009B5362">
            <w:rPr>
              <w:rFonts w:ascii="Arial" w:eastAsia="Calibri" w:hAnsi="Arial" w:cs="Arial"/>
              <w:b/>
              <w:sz w:val="18"/>
            </w:rPr>
            <w:t>/</w:t>
          </w:r>
          <w:r w:rsidRPr="009B5362">
            <w:rPr>
              <w:rFonts w:ascii="Arial" w:eastAsia="Calibri" w:hAnsi="Arial"/>
              <w:sz w:val="20"/>
            </w:rPr>
            <w:fldChar w:fldCharType="begin"/>
          </w:r>
          <w:r w:rsidRPr="009B5362">
            <w:rPr>
              <w:rFonts w:ascii="Arial" w:eastAsia="Calibri" w:hAnsi="Arial"/>
              <w:sz w:val="20"/>
            </w:rPr>
            <w:instrText xml:space="preserve"> NUMPAGES   \* MERGEFORMAT </w:instrText>
          </w:r>
          <w:r w:rsidRPr="009B5362">
            <w:rPr>
              <w:rFonts w:ascii="Arial" w:eastAsia="Calibri" w:hAnsi="Arial"/>
              <w:sz w:val="20"/>
            </w:rPr>
            <w:fldChar w:fldCharType="separate"/>
          </w:r>
          <w:r w:rsidR="00B830AB" w:rsidRPr="00B830AB">
            <w:rPr>
              <w:rFonts w:ascii="Arial" w:eastAsia="Calibri" w:hAnsi="Arial" w:cs="Arial"/>
              <w:b/>
              <w:noProof/>
              <w:sz w:val="18"/>
            </w:rPr>
            <w:t>4</w:t>
          </w:r>
          <w:r w:rsidRPr="009B5362">
            <w:rPr>
              <w:rFonts w:ascii="Arial" w:eastAsia="Calibri" w:hAnsi="Arial" w:cs="Arial"/>
              <w:b/>
              <w:noProof/>
              <w:sz w:val="18"/>
            </w:rPr>
            <w:fldChar w:fldCharType="end"/>
          </w:r>
        </w:p>
      </w:tc>
    </w:tr>
  </w:tbl>
  <w:p w:rsidR="009B5362" w:rsidRDefault="009B536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09A3"/>
    <w:multiLevelType w:val="multilevel"/>
    <w:tmpl w:val="64EE717A"/>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18CA311F"/>
    <w:multiLevelType w:val="hybridMultilevel"/>
    <w:tmpl w:val="93BE84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A9B54DF"/>
    <w:multiLevelType w:val="hybridMultilevel"/>
    <w:tmpl w:val="59C09808"/>
    <w:lvl w:ilvl="0" w:tplc="405A19B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883E64"/>
    <w:multiLevelType w:val="multilevel"/>
    <w:tmpl w:val="8562853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FC340E"/>
    <w:multiLevelType w:val="hybridMultilevel"/>
    <w:tmpl w:val="7F2677D6"/>
    <w:lvl w:ilvl="0" w:tplc="041F0001">
      <w:start w:val="1"/>
      <w:numFmt w:val="bullet"/>
      <w:lvlText w:val=""/>
      <w:lvlJc w:val="left"/>
      <w:pPr>
        <w:ind w:left="1500" w:hanging="720"/>
      </w:pPr>
      <w:rPr>
        <w:rFonts w:ascii="Symbol" w:hAnsi="Symbol"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5" w15:restartNumberingAfterBreak="0">
    <w:nsid w:val="509A6DF6"/>
    <w:multiLevelType w:val="hybridMultilevel"/>
    <w:tmpl w:val="091854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2A42784"/>
    <w:multiLevelType w:val="hybridMultilevel"/>
    <w:tmpl w:val="082CE1B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7" w15:restartNumberingAfterBreak="0">
    <w:nsid w:val="614E406C"/>
    <w:multiLevelType w:val="multilevel"/>
    <w:tmpl w:val="774C33C4"/>
    <w:lvl w:ilvl="0">
      <w:start w:val="6"/>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67E334FE"/>
    <w:multiLevelType w:val="multilevel"/>
    <w:tmpl w:val="3F6C5D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89362C"/>
    <w:multiLevelType w:val="hybridMultilevel"/>
    <w:tmpl w:val="E57EC054"/>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0" w15:restartNumberingAfterBreak="0">
    <w:nsid w:val="6BE0348B"/>
    <w:multiLevelType w:val="hybridMultilevel"/>
    <w:tmpl w:val="C908C7C0"/>
    <w:lvl w:ilvl="0" w:tplc="041F0001">
      <w:start w:val="1"/>
      <w:numFmt w:val="bullet"/>
      <w:lvlText w:val=""/>
      <w:lvlJc w:val="left"/>
      <w:pPr>
        <w:ind w:left="780" w:hanging="360"/>
      </w:pPr>
      <w:rPr>
        <w:rFonts w:ascii="Symbol" w:hAnsi="Symbol"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3"/>
  </w:num>
  <w:num w:numId="2">
    <w:abstractNumId w:val="8"/>
  </w:num>
  <w:num w:numId="3">
    <w:abstractNumId w:val="0"/>
  </w:num>
  <w:num w:numId="4">
    <w:abstractNumId w:val="7"/>
  </w:num>
  <w:num w:numId="5">
    <w:abstractNumId w:val="2"/>
  </w:num>
  <w:num w:numId="6">
    <w:abstractNumId w:val="10"/>
  </w:num>
  <w:num w:numId="7">
    <w:abstractNumId w:val="9"/>
  </w:num>
  <w:num w:numId="8">
    <w:abstractNumId w:val="6"/>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4B"/>
    <w:rsid w:val="00056169"/>
    <w:rsid w:val="0007339B"/>
    <w:rsid w:val="000F14FB"/>
    <w:rsid w:val="000F3C28"/>
    <w:rsid w:val="001319E8"/>
    <w:rsid w:val="00143EB7"/>
    <w:rsid w:val="00183241"/>
    <w:rsid w:val="001E31E9"/>
    <w:rsid w:val="002C5A79"/>
    <w:rsid w:val="00311CF9"/>
    <w:rsid w:val="00320339"/>
    <w:rsid w:val="00330D27"/>
    <w:rsid w:val="00371E9E"/>
    <w:rsid w:val="003A3BD0"/>
    <w:rsid w:val="003A6563"/>
    <w:rsid w:val="0041204B"/>
    <w:rsid w:val="0042715D"/>
    <w:rsid w:val="004823AF"/>
    <w:rsid w:val="004872C3"/>
    <w:rsid w:val="004D3230"/>
    <w:rsid w:val="004F2516"/>
    <w:rsid w:val="0053402D"/>
    <w:rsid w:val="00563EF6"/>
    <w:rsid w:val="005B1E78"/>
    <w:rsid w:val="005B61F2"/>
    <w:rsid w:val="005B66C2"/>
    <w:rsid w:val="005F1E83"/>
    <w:rsid w:val="00696D5B"/>
    <w:rsid w:val="006C266B"/>
    <w:rsid w:val="00712DF5"/>
    <w:rsid w:val="00764D0A"/>
    <w:rsid w:val="007B11CA"/>
    <w:rsid w:val="007B6AFD"/>
    <w:rsid w:val="00846C40"/>
    <w:rsid w:val="0085744D"/>
    <w:rsid w:val="00861E30"/>
    <w:rsid w:val="008E05AF"/>
    <w:rsid w:val="009178E0"/>
    <w:rsid w:val="0099682C"/>
    <w:rsid w:val="009B5362"/>
    <w:rsid w:val="00A10079"/>
    <w:rsid w:val="00AB6F1F"/>
    <w:rsid w:val="00AB74CD"/>
    <w:rsid w:val="00B34071"/>
    <w:rsid w:val="00B73D75"/>
    <w:rsid w:val="00B830AB"/>
    <w:rsid w:val="00B9274E"/>
    <w:rsid w:val="00BD508A"/>
    <w:rsid w:val="00BD5351"/>
    <w:rsid w:val="00C1086D"/>
    <w:rsid w:val="00CB4D90"/>
    <w:rsid w:val="00CF3DAF"/>
    <w:rsid w:val="00DF4FA4"/>
    <w:rsid w:val="00DF5FCE"/>
    <w:rsid w:val="00E33FF0"/>
    <w:rsid w:val="00E44B54"/>
    <w:rsid w:val="00E5741B"/>
    <w:rsid w:val="00E92756"/>
    <w:rsid w:val="00EC145B"/>
    <w:rsid w:val="00EE3AF5"/>
    <w:rsid w:val="00F520C9"/>
    <w:rsid w:val="00F53F7A"/>
    <w:rsid w:val="00F64CC4"/>
    <w:rsid w:val="00FB22CE"/>
    <w:rsid w:val="00FD4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A92B5"/>
  <w15:docId w15:val="{1007C3F2-D60D-4920-8949-3691CD56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D0"/>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5362"/>
    <w:pPr>
      <w:tabs>
        <w:tab w:val="center" w:pos="4536"/>
        <w:tab w:val="right" w:pos="9072"/>
      </w:tabs>
    </w:pPr>
  </w:style>
  <w:style w:type="character" w:customStyle="1" w:styleId="stBilgiChar">
    <w:name w:val="Üst Bilgi Char"/>
    <w:basedOn w:val="VarsaylanParagrafYazTipi"/>
    <w:link w:val="stBilgi"/>
    <w:uiPriority w:val="99"/>
    <w:rsid w:val="009B5362"/>
  </w:style>
  <w:style w:type="paragraph" w:styleId="AltBilgi">
    <w:name w:val="footer"/>
    <w:basedOn w:val="Normal"/>
    <w:link w:val="AltBilgiChar"/>
    <w:uiPriority w:val="99"/>
    <w:unhideWhenUsed/>
    <w:rsid w:val="009B5362"/>
    <w:pPr>
      <w:tabs>
        <w:tab w:val="center" w:pos="4536"/>
        <w:tab w:val="right" w:pos="9072"/>
      </w:tabs>
    </w:pPr>
  </w:style>
  <w:style w:type="character" w:customStyle="1" w:styleId="AltBilgiChar">
    <w:name w:val="Alt Bilgi Char"/>
    <w:basedOn w:val="VarsaylanParagrafYazTipi"/>
    <w:link w:val="AltBilgi"/>
    <w:uiPriority w:val="99"/>
    <w:rsid w:val="009B5362"/>
  </w:style>
  <w:style w:type="paragraph" w:styleId="AralkYok">
    <w:name w:val="No Spacing"/>
    <w:uiPriority w:val="1"/>
    <w:qFormat/>
    <w:rsid w:val="009B5362"/>
    <w:pPr>
      <w:spacing w:after="0" w:line="240" w:lineRule="auto"/>
    </w:pPr>
  </w:style>
  <w:style w:type="paragraph" w:styleId="ListeParagraf">
    <w:name w:val="List Paragraph"/>
    <w:basedOn w:val="Normal"/>
    <w:uiPriority w:val="34"/>
    <w:qFormat/>
    <w:rsid w:val="003A3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A692-70E0-42A4-A492-68588E70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1150</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29</cp:revision>
  <dcterms:created xsi:type="dcterms:W3CDTF">2020-02-20T16:41:00Z</dcterms:created>
  <dcterms:modified xsi:type="dcterms:W3CDTF">2023-06-26T05:09:00Z</dcterms:modified>
</cp:coreProperties>
</file>